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9381B" w14:textId="77777777" w:rsidR="004C625E" w:rsidRDefault="004C625E" w:rsidP="004C625E">
      <w:pPr>
        <w:jc w:val="center"/>
        <w:rPr>
          <w:b/>
          <w:lang w:val="en-US"/>
        </w:rPr>
      </w:pPr>
      <w:r w:rsidRPr="001C6B96">
        <w:rPr>
          <w:rFonts w:cs="Aharoni"/>
          <w:noProof/>
          <w:lang w:eastAsia="en-GB"/>
        </w:rPr>
        <w:drawing>
          <wp:inline distT="0" distB="0" distL="0" distR="0" wp14:anchorId="3290C81B" wp14:editId="77598328">
            <wp:extent cx="1167194" cy="1005840"/>
            <wp:effectExtent l="19050" t="0" r="0" b="0"/>
            <wp:docPr id="3" name="Picture 3" descr="C:\Users\Garry\Documents\AeroFS\000 Tuvalu Fisheries Advisor job\Fisheries Department\TFD Logo - final 24Feb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arry\Documents\AeroFS\000 Tuvalu Fisheries Advisor job\Fisheries Department\TFD Logo - final 24Feb15.png"/>
                    <pic:cNvPicPr>
                      <a:picLocks noChangeAspect="1" noChangeArrowheads="1"/>
                    </pic:cNvPicPr>
                  </pic:nvPicPr>
                  <pic:blipFill>
                    <a:blip r:embed="rId5"/>
                    <a:srcRect l="15141" t="3529" r="6988" b="1176"/>
                    <a:stretch>
                      <a:fillRect/>
                    </a:stretch>
                  </pic:blipFill>
                  <pic:spPr bwMode="auto">
                    <a:xfrm>
                      <a:off x="0" y="0"/>
                      <a:ext cx="1167194" cy="1005840"/>
                    </a:xfrm>
                    <a:prstGeom prst="rect">
                      <a:avLst/>
                    </a:prstGeom>
                    <a:noFill/>
                    <a:ln w="9525">
                      <a:noFill/>
                      <a:miter lim="800000"/>
                      <a:headEnd/>
                      <a:tailEnd/>
                    </a:ln>
                  </pic:spPr>
                </pic:pic>
              </a:graphicData>
            </a:graphic>
          </wp:inline>
        </w:drawing>
      </w:r>
    </w:p>
    <w:p w14:paraId="73A83E8A" w14:textId="77777777" w:rsidR="00B45C2A" w:rsidRDefault="00B45C2A" w:rsidP="00B45C2A">
      <w:pPr>
        <w:spacing w:after="120"/>
        <w:jc w:val="center"/>
        <w:rPr>
          <w:b/>
          <w:lang w:val="en-US"/>
        </w:rPr>
      </w:pPr>
      <w:r>
        <w:rPr>
          <w:b/>
          <w:lang w:val="en-US"/>
        </w:rPr>
        <w:t>Request for Quotations (International)</w:t>
      </w:r>
    </w:p>
    <w:p w14:paraId="18743922" w14:textId="77777777" w:rsidR="00B45C2A" w:rsidRPr="004E506D" w:rsidRDefault="00B45C2A" w:rsidP="00B45C2A">
      <w:pPr>
        <w:spacing w:after="120"/>
        <w:jc w:val="center"/>
        <w:rPr>
          <w:b/>
          <w:i/>
          <w:lang w:val="en-US"/>
        </w:rPr>
      </w:pPr>
      <w:r>
        <w:rPr>
          <w:b/>
          <w:i/>
          <w:lang w:val="en-US"/>
        </w:rPr>
        <w:t>Consultant to Advise on Food Processing</w:t>
      </w:r>
    </w:p>
    <w:p w14:paraId="3DC090B6" w14:textId="662E6E22" w:rsidR="00B45C2A" w:rsidRDefault="00B45C2A" w:rsidP="00B45C2A">
      <w:pPr>
        <w:rPr>
          <w:lang w:val="en-US"/>
        </w:rPr>
      </w:pPr>
      <w:r w:rsidRPr="004C625E">
        <w:rPr>
          <w:lang w:val="en-US"/>
        </w:rPr>
        <w:t xml:space="preserve">The Tuvalu Fisheries </w:t>
      </w:r>
      <w:r>
        <w:rPr>
          <w:lang w:val="en-US"/>
        </w:rPr>
        <w:t xml:space="preserve">Authority (TFA), implementing the New Zealand funded Tuvalu Fisheries Support Programme Phase 3 (TFSP3), is seeking quotations from suitably qualified and experienced consultants to provide hands-on training and advice to local community-owned fish markets in preparing fish and pork products to substitute for imports. The full TOR can be found </w:t>
      </w:r>
      <w:r w:rsidR="00804BEA">
        <w:rPr>
          <w:lang w:val="en-US"/>
        </w:rPr>
        <w:t>in the link below.</w:t>
      </w:r>
      <w:r>
        <w:rPr>
          <w:lang w:val="en-US"/>
        </w:rPr>
        <w:t xml:space="preserve"> </w:t>
      </w:r>
    </w:p>
    <w:p w14:paraId="1F7C7B46" w14:textId="77777777" w:rsidR="00B45C2A" w:rsidRDefault="00B45C2A" w:rsidP="00B45C2A">
      <w:pPr>
        <w:spacing w:after="0"/>
        <w:rPr>
          <w:i/>
          <w:lang w:val="en-US"/>
        </w:rPr>
      </w:pPr>
      <w:r>
        <w:rPr>
          <w:i/>
          <w:lang w:val="en-US"/>
        </w:rPr>
        <w:t>Timing and delivery</w:t>
      </w:r>
    </w:p>
    <w:p w14:paraId="0591E827" w14:textId="77777777" w:rsidR="00B45C2A" w:rsidRDefault="00B45C2A" w:rsidP="00B45C2A">
      <w:pPr>
        <w:spacing w:after="120"/>
        <w:rPr>
          <w:lang w:val="en-US"/>
        </w:rPr>
      </w:pPr>
      <w:r>
        <w:rPr>
          <w:lang w:val="en-US"/>
        </w:rPr>
        <w:t>It is expected that inputs of around 20 working days will be required in a single visit to Tuvalu. Training will be provided in Funafuti and one of the outer islands – Vaitupu. This may require some flexibility on timing if there are delays in inter-island shipping.</w:t>
      </w:r>
    </w:p>
    <w:p w14:paraId="4983CABA" w14:textId="77777777" w:rsidR="00B45C2A" w:rsidRDefault="00B45C2A" w:rsidP="00B45C2A">
      <w:pPr>
        <w:spacing w:after="0"/>
        <w:rPr>
          <w:i/>
          <w:lang w:val="en-US"/>
        </w:rPr>
      </w:pPr>
      <w:r>
        <w:rPr>
          <w:i/>
          <w:lang w:val="en-US"/>
        </w:rPr>
        <w:t>Requirements (qualifications and experience)</w:t>
      </w:r>
    </w:p>
    <w:p w14:paraId="60052200" w14:textId="77777777" w:rsidR="00B45C2A" w:rsidRDefault="00B45C2A" w:rsidP="00B45C2A">
      <w:pPr>
        <w:spacing w:after="0"/>
        <w:rPr>
          <w:lang w:val="en-US"/>
        </w:rPr>
      </w:pPr>
      <w:r>
        <w:rPr>
          <w:lang w:val="en-US"/>
        </w:rPr>
        <w:t>Proposals will be assessed against the following criteria by the senior management committee of the TFA:</w:t>
      </w:r>
    </w:p>
    <w:p w14:paraId="3FF65170" w14:textId="77777777" w:rsidR="00B45C2A" w:rsidRDefault="00B45C2A" w:rsidP="00B45C2A">
      <w:pPr>
        <w:pStyle w:val="ListParagraph"/>
        <w:numPr>
          <w:ilvl w:val="0"/>
          <w:numId w:val="2"/>
        </w:numPr>
        <w:spacing w:after="120"/>
        <w:rPr>
          <w:lang w:val="en-US"/>
        </w:rPr>
      </w:pPr>
      <w:bookmarkStart w:id="0" w:name="_Hlk124165582"/>
      <w:r>
        <w:rPr>
          <w:lang w:val="en-US"/>
        </w:rPr>
        <w:t>A qualification in a relevant area – food science, fish processing, hygiene or a broader qualification including these areas;</w:t>
      </w:r>
    </w:p>
    <w:p w14:paraId="679EFDB1" w14:textId="77777777" w:rsidR="00B45C2A" w:rsidRDefault="00B45C2A" w:rsidP="00B45C2A">
      <w:pPr>
        <w:pStyle w:val="ListParagraph"/>
        <w:numPr>
          <w:ilvl w:val="0"/>
          <w:numId w:val="2"/>
        </w:numPr>
        <w:spacing w:after="120"/>
        <w:rPr>
          <w:lang w:val="en-US"/>
        </w:rPr>
      </w:pPr>
      <w:r>
        <w:rPr>
          <w:lang w:val="en-US"/>
        </w:rPr>
        <w:t>Hands-on experience of preparing processed pork (bacon, sausages) as well as novel fish products such as fish sausages and burgers.</w:t>
      </w:r>
    </w:p>
    <w:p w14:paraId="59775E7E" w14:textId="77777777" w:rsidR="00B45C2A" w:rsidRDefault="00B45C2A" w:rsidP="00B45C2A">
      <w:pPr>
        <w:pStyle w:val="ListParagraph"/>
        <w:numPr>
          <w:ilvl w:val="0"/>
          <w:numId w:val="2"/>
        </w:numPr>
        <w:spacing w:after="120"/>
        <w:rPr>
          <w:lang w:val="en-US"/>
        </w:rPr>
      </w:pPr>
      <w:r>
        <w:rPr>
          <w:lang w:val="en-US"/>
        </w:rPr>
        <w:t>Experience of providing training on these topics in rural or outer island situations.</w:t>
      </w:r>
    </w:p>
    <w:p w14:paraId="5370F6E4" w14:textId="77777777" w:rsidR="00B45C2A" w:rsidRDefault="00B45C2A" w:rsidP="00B45C2A">
      <w:pPr>
        <w:pStyle w:val="ListParagraph"/>
        <w:numPr>
          <w:ilvl w:val="0"/>
          <w:numId w:val="2"/>
        </w:numPr>
        <w:spacing w:after="120"/>
        <w:rPr>
          <w:lang w:val="en-US"/>
        </w:rPr>
      </w:pPr>
      <w:r>
        <w:rPr>
          <w:lang w:val="en-US"/>
        </w:rPr>
        <w:t>Experience of working in small island developing states in the Pacific.</w:t>
      </w:r>
    </w:p>
    <w:p w14:paraId="2FBC70FB" w14:textId="77777777" w:rsidR="00B45C2A" w:rsidRPr="00A11514" w:rsidRDefault="00B45C2A" w:rsidP="00B45C2A">
      <w:pPr>
        <w:pStyle w:val="ListParagraph"/>
        <w:numPr>
          <w:ilvl w:val="0"/>
          <w:numId w:val="2"/>
        </w:numPr>
        <w:spacing w:after="120"/>
        <w:rPr>
          <w:lang w:val="en-US"/>
        </w:rPr>
      </w:pPr>
      <w:r>
        <w:rPr>
          <w:lang w:val="en-US"/>
        </w:rPr>
        <w:t>Value for money.</w:t>
      </w:r>
    </w:p>
    <w:bookmarkEnd w:id="0"/>
    <w:p w14:paraId="6B471317" w14:textId="77777777" w:rsidR="00B45C2A" w:rsidRDefault="00B45C2A" w:rsidP="00B45C2A">
      <w:pPr>
        <w:spacing w:after="0"/>
        <w:rPr>
          <w:i/>
          <w:lang w:val="en-US"/>
        </w:rPr>
      </w:pPr>
      <w:r>
        <w:rPr>
          <w:i/>
          <w:lang w:val="en-US"/>
        </w:rPr>
        <w:t>Submission of proposals</w:t>
      </w:r>
    </w:p>
    <w:p w14:paraId="20B44541" w14:textId="77777777" w:rsidR="00B45C2A" w:rsidRDefault="00B45C2A" w:rsidP="00B45C2A">
      <w:pPr>
        <w:spacing w:after="0"/>
        <w:rPr>
          <w:lang w:val="en-US"/>
        </w:rPr>
      </w:pPr>
      <w:bookmarkStart w:id="1" w:name="_Hlk193377620"/>
      <w:r>
        <w:rPr>
          <w:lang w:val="en-US"/>
        </w:rPr>
        <w:t>Interested consultants should submit the following information in support of their proposal:</w:t>
      </w:r>
    </w:p>
    <w:p w14:paraId="3ED197AB" w14:textId="77777777" w:rsidR="00B45C2A" w:rsidRDefault="00B45C2A" w:rsidP="00B45C2A">
      <w:pPr>
        <w:pStyle w:val="ListParagraph"/>
        <w:numPr>
          <w:ilvl w:val="0"/>
          <w:numId w:val="3"/>
        </w:numPr>
        <w:rPr>
          <w:lang w:val="en-US"/>
        </w:rPr>
      </w:pPr>
      <w:r>
        <w:rPr>
          <w:lang w:val="en-US"/>
        </w:rPr>
        <w:t>Confirmation of their availability to provide inputs of 20 days over the next 1-2 months;</w:t>
      </w:r>
    </w:p>
    <w:p w14:paraId="09B458C9" w14:textId="77777777" w:rsidR="00B45C2A" w:rsidRDefault="00B45C2A" w:rsidP="00B45C2A">
      <w:pPr>
        <w:pStyle w:val="ListParagraph"/>
        <w:numPr>
          <w:ilvl w:val="0"/>
          <w:numId w:val="3"/>
        </w:numPr>
        <w:rPr>
          <w:lang w:val="en-US"/>
        </w:rPr>
      </w:pPr>
      <w:r>
        <w:rPr>
          <w:lang w:val="en-US"/>
        </w:rPr>
        <w:t>A brief proposal addressing each of the requirements listed above;</w:t>
      </w:r>
    </w:p>
    <w:p w14:paraId="66BECC71" w14:textId="77777777" w:rsidR="00B45C2A" w:rsidRDefault="00B45C2A" w:rsidP="00B45C2A">
      <w:pPr>
        <w:pStyle w:val="ListParagraph"/>
        <w:numPr>
          <w:ilvl w:val="0"/>
          <w:numId w:val="3"/>
        </w:numPr>
        <w:rPr>
          <w:lang w:val="en-US"/>
        </w:rPr>
      </w:pPr>
      <w:r>
        <w:rPr>
          <w:lang w:val="en-US"/>
        </w:rPr>
        <w:t>Contact details for two referees;</w:t>
      </w:r>
    </w:p>
    <w:p w14:paraId="40B5F872" w14:textId="77777777" w:rsidR="00B45C2A" w:rsidRDefault="00B45C2A" w:rsidP="00B45C2A">
      <w:pPr>
        <w:pStyle w:val="ListParagraph"/>
        <w:numPr>
          <w:ilvl w:val="0"/>
          <w:numId w:val="3"/>
        </w:numPr>
        <w:spacing w:after="120"/>
        <w:rPr>
          <w:lang w:val="en-US"/>
        </w:rPr>
      </w:pPr>
      <w:r>
        <w:rPr>
          <w:lang w:val="en-US"/>
        </w:rPr>
        <w:t>A cost estimate providing fees (daily rate and total) and costs for one 20-day visit to Tuvalu.</w:t>
      </w:r>
    </w:p>
    <w:bookmarkEnd w:id="1"/>
    <w:p w14:paraId="20090EC0" w14:textId="77777777" w:rsidR="00B45C2A" w:rsidRPr="0015345A" w:rsidRDefault="00B45C2A" w:rsidP="00B45C2A">
      <w:pPr>
        <w:spacing w:after="120"/>
        <w:rPr>
          <w:lang w:val="en-US"/>
        </w:rPr>
      </w:pPr>
      <w:r w:rsidRPr="0015345A">
        <w:rPr>
          <w:lang w:val="en-US"/>
        </w:rPr>
        <w:t>A contract in Australian Dollars</w:t>
      </w:r>
      <w:r>
        <w:rPr>
          <w:lang w:val="en-US"/>
        </w:rPr>
        <w:t xml:space="preserve"> </w:t>
      </w:r>
      <w:r w:rsidRPr="0015345A">
        <w:rPr>
          <w:lang w:val="en-US"/>
        </w:rPr>
        <w:t xml:space="preserve">is </w:t>
      </w:r>
      <w:r>
        <w:rPr>
          <w:lang w:val="en-US"/>
        </w:rPr>
        <w:t xml:space="preserve">strongly </w:t>
      </w:r>
      <w:r w:rsidRPr="0015345A">
        <w:rPr>
          <w:lang w:val="en-US"/>
        </w:rPr>
        <w:t>preferred</w:t>
      </w:r>
      <w:r>
        <w:rPr>
          <w:lang w:val="en-US"/>
        </w:rPr>
        <w:t>, but other currencies can be considered</w:t>
      </w:r>
      <w:r w:rsidRPr="0015345A">
        <w:rPr>
          <w:lang w:val="en-US"/>
        </w:rPr>
        <w:t>.</w:t>
      </w:r>
      <w:r>
        <w:rPr>
          <w:lang w:val="en-US"/>
        </w:rPr>
        <w:t xml:space="preserve"> The project will reimburse the cost of airfares and p</w:t>
      </w:r>
      <w:r w:rsidRPr="00A57B57">
        <w:rPr>
          <w:lang w:val="en-US"/>
        </w:rPr>
        <w:t xml:space="preserve">er diems for any days spent in transit </w:t>
      </w:r>
      <w:r>
        <w:rPr>
          <w:lang w:val="en-US"/>
        </w:rPr>
        <w:t>(</w:t>
      </w:r>
      <w:r w:rsidRPr="00A57B57">
        <w:rPr>
          <w:lang w:val="en-US"/>
        </w:rPr>
        <w:t>at Tuvalu Government rates which are similar to the UN scale</w:t>
      </w:r>
      <w:r>
        <w:rPr>
          <w:lang w:val="en-US"/>
        </w:rPr>
        <w:t>). The project</w:t>
      </w:r>
      <w:r w:rsidRPr="00A57B57">
        <w:rPr>
          <w:lang w:val="en-US"/>
        </w:rPr>
        <w:t xml:space="preserve"> </w:t>
      </w:r>
      <w:r>
        <w:rPr>
          <w:lang w:val="en-US"/>
        </w:rPr>
        <w:t>will provide the consultant with a cash grant of AUD$258 per day for each day spent in Tuvalu which is the Government DSA rate. An estimate of airfares these other expenses should be included in cost estimate.</w:t>
      </w:r>
    </w:p>
    <w:p w14:paraId="694698F9" w14:textId="2A09E111" w:rsidR="00B45C2A" w:rsidRDefault="00B45C2A" w:rsidP="0082795D">
      <w:pPr>
        <w:spacing w:after="120"/>
        <w:rPr>
          <w:lang w:val="en-US"/>
        </w:rPr>
      </w:pPr>
      <w:r>
        <w:rPr>
          <w:lang w:val="en-US"/>
        </w:rPr>
        <w:t xml:space="preserve">Proposals should be sent by email to </w:t>
      </w:r>
      <w:hyperlink r:id="rId6" w:history="1">
        <w:r w:rsidRPr="00EC3EC1">
          <w:rPr>
            <w:rStyle w:val="Hyperlink"/>
            <w:lang w:val="en-US"/>
          </w:rPr>
          <w:t>michaelb@tuvalufisheries.tv</w:t>
        </w:r>
      </w:hyperlink>
      <w:r>
        <w:rPr>
          <w:lang w:val="en-US"/>
        </w:rPr>
        <w:t xml:space="preserve"> and should be received by 5.00 p.m. local time (in Tuvalu) on </w:t>
      </w:r>
      <w:r w:rsidRPr="00533284">
        <w:rPr>
          <w:b/>
          <w:bCs/>
          <w:lang w:val="en-US"/>
        </w:rPr>
        <w:t xml:space="preserve">Friday </w:t>
      </w:r>
      <w:r>
        <w:rPr>
          <w:b/>
          <w:bCs/>
          <w:lang w:val="en-US"/>
        </w:rPr>
        <w:t>29</w:t>
      </w:r>
      <w:r w:rsidRPr="002A5CDA">
        <w:rPr>
          <w:b/>
          <w:bCs/>
          <w:vertAlign w:val="superscript"/>
          <w:lang w:val="en-US"/>
        </w:rPr>
        <w:t>th</w:t>
      </w:r>
      <w:r>
        <w:rPr>
          <w:b/>
          <w:bCs/>
          <w:lang w:val="en-US"/>
        </w:rPr>
        <w:t xml:space="preserve"> May 2026</w:t>
      </w:r>
      <w:r>
        <w:rPr>
          <w:lang w:val="en-US"/>
        </w:rPr>
        <w:t xml:space="preserve">. Any questions on the proposed consultancy can be sent to </w:t>
      </w:r>
      <w:hyperlink r:id="rId7" w:history="1">
        <w:r w:rsidRPr="00EB2B0D">
          <w:rPr>
            <w:rStyle w:val="Hyperlink"/>
            <w:lang w:val="en-US"/>
          </w:rPr>
          <w:t>michaelb@tuvalufisheries.tv</w:t>
        </w:r>
      </w:hyperlink>
      <w:r>
        <w:rPr>
          <w:lang w:val="en-US"/>
        </w:rPr>
        <w:t xml:space="preserve">  and will be answered within 3 working days.</w:t>
      </w:r>
      <w:r w:rsidR="0082795D">
        <w:rPr>
          <w:lang w:val="en-US"/>
        </w:rPr>
        <w:t xml:space="preserve"> </w:t>
      </w:r>
      <w:r>
        <w:rPr>
          <w:lang w:val="en-US"/>
        </w:rPr>
        <w:t>This request for proposals should not be construed as an offer to any consultant contacted. TFA reserves the right to reject any or all proposals, and to negotiate with any bidder if the original proposal is not acceptable.</w:t>
      </w:r>
      <w:r>
        <w:rPr>
          <w:lang w:val="en-US"/>
        </w:rPr>
        <w:br/>
      </w:r>
    </w:p>
    <w:p w14:paraId="7108A4D4" w14:textId="77777777" w:rsidR="00B45C2A" w:rsidRDefault="00B45C2A" w:rsidP="00123C6D">
      <w:pPr>
        <w:rPr>
          <w:b/>
          <w:sz w:val="24"/>
          <w:szCs w:val="24"/>
          <w:lang w:val="en-NZ"/>
        </w:rPr>
      </w:pPr>
    </w:p>
    <w:p w14:paraId="3291F307" w14:textId="7DFD1481" w:rsidR="00123C6D" w:rsidRPr="00AC017C" w:rsidRDefault="00123C6D" w:rsidP="00123C6D">
      <w:pPr>
        <w:rPr>
          <w:b/>
          <w:sz w:val="24"/>
          <w:szCs w:val="24"/>
          <w:lang w:val="en-NZ"/>
        </w:rPr>
      </w:pPr>
      <w:r>
        <w:rPr>
          <w:b/>
          <w:sz w:val="24"/>
          <w:szCs w:val="24"/>
          <w:lang w:val="en-NZ"/>
        </w:rPr>
        <w:t>T</w:t>
      </w:r>
      <w:r w:rsidRPr="00AC017C">
        <w:rPr>
          <w:b/>
          <w:sz w:val="24"/>
          <w:szCs w:val="24"/>
          <w:lang w:val="en-NZ"/>
        </w:rPr>
        <w:t xml:space="preserve">erms of Reference for Technical Assistance: </w:t>
      </w:r>
    </w:p>
    <w:p w14:paraId="2425316E" w14:textId="77777777" w:rsidR="00123C6D" w:rsidRPr="00AC017C" w:rsidRDefault="00123C6D" w:rsidP="00123C6D">
      <w:pPr>
        <w:rPr>
          <w:b/>
          <w:lang w:val="en-NZ"/>
        </w:rPr>
      </w:pPr>
      <w:r>
        <w:rPr>
          <w:b/>
          <w:lang w:val="en-NZ"/>
        </w:rPr>
        <w:t>Background</w:t>
      </w:r>
    </w:p>
    <w:p w14:paraId="19417715" w14:textId="1DDE4E15" w:rsidR="00D020C4" w:rsidRDefault="00123C6D" w:rsidP="00D020C4">
      <w:pPr>
        <w:rPr>
          <w:lang w:val="en-US"/>
        </w:rPr>
      </w:pPr>
      <w:r w:rsidRPr="00AC017C">
        <w:rPr>
          <w:lang w:val="en-AU"/>
        </w:rPr>
        <w:t xml:space="preserve">The Mission of the Tuvalu Fisheries </w:t>
      </w:r>
      <w:r w:rsidR="00934DE1">
        <w:rPr>
          <w:lang w:val="en-AU"/>
        </w:rPr>
        <w:t>Authority</w:t>
      </w:r>
      <w:r w:rsidRPr="00AC017C">
        <w:rPr>
          <w:lang w:val="en-AU"/>
        </w:rPr>
        <w:t xml:space="preserve"> </w:t>
      </w:r>
      <w:r>
        <w:rPr>
          <w:lang w:val="en-AU"/>
        </w:rPr>
        <w:t>(TF</w:t>
      </w:r>
      <w:r w:rsidR="00934DE1">
        <w:rPr>
          <w:lang w:val="en-AU"/>
        </w:rPr>
        <w:t>A</w:t>
      </w:r>
      <w:r>
        <w:rPr>
          <w:lang w:val="en-AU"/>
        </w:rPr>
        <w:t>)</w:t>
      </w:r>
      <w:r w:rsidR="00943810">
        <w:rPr>
          <w:lang w:val="en-AU"/>
        </w:rPr>
        <w:t>, as defined in its Corporate Plan 202</w:t>
      </w:r>
      <w:r w:rsidR="00A57B57">
        <w:rPr>
          <w:lang w:val="en-AU"/>
        </w:rPr>
        <w:t>6-28</w:t>
      </w:r>
      <w:r w:rsidR="00943810">
        <w:rPr>
          <w:lang w:val="en-AU"/>
        </w:rPr>
        <w:t xml:space="preserve">, is </w:t>
      </w:r>
      <w:r w:rsidR="00943810">
        <w:t>t</w:t>
      </w:r>
      <w:r w:rsidR="00943810" w:rsidRPr="00943810">
        <w:t>o increase the contribution of Fisheries to socio-economic development and quality of life</w:t>
      </w:r>
      <w:r w:rsidR="00943810">
        <w:t>.</w:t>
      </w:r>
      <w:r w:rsidR="00943810" w:rsidRPr="00943810">
        <w:rPr>
          <w:lang w:val="en-AU"/>
        </w:rPr>
        <w:t xml:space="preserve"> </w:t>
      </w:r>
      <w:r>
        <w:rPr>
          <w:lang w:val="en-AU"/>
        </w:rPr>
        <w:t xml:space="preserve">The </w:t>
      </w:r>
      <w:r w:rsidR="00943810">
        <w:rPr>
          <w:lang w:val="en-AU"/>
        </w:rPr>
        <w:t>objective</w:t>
      </w:r>
      <w:r>
        <w:rPr>
          <w:lang w:val="en-AU"/>
        </w:rPr>
        <w:t xml:space="preserve"> of the TF</w:t>
      </w:r>
      <w:r w:rsidR="00934DE1">
        <w:rPr>
          <w:lang w:val="en-AU"/>
        </w:rPr>
        <w:t>A</w:t>
      </w:r>
      <w:r>
        <w:rPr>
          <w:lang w:val="en-AU"/>
        </w:rPr>
        <w:t xml:space="preserve"> Corporate Plan</w:t>
      </w:r>
      <w:r w:rsidRPr="00AC017C">
        <w:rPr>
          <w:lang w:val="en-AU"/>
        </w:rPr>
        <w:t xml:space="preserve"> relevant to</w:t>
      </w:r>
      <w:r>
        <w:rPr>
          <w:lang w:val="en-AU"/>
        </w:rPr>
        <w:t xml:space="preserve"> this consultancy is</w:t>
      </w:r>
      <w:r w:rsidRPr="00AC017C">
        <w:rPr>
          <w:lang w:val="en-AU"/>
        </w:rPr>
        <w:t>:</w:t>
      </w:r>
      <w:r w:rsidR="00943810">
        <w:rPr>
          <w:lang w:val="en-AU"/>
        </w:rPr>
        <w:t xml:space="preserve"> </w:t>
      </w:r>
      <w:r w:rsidR="00E222AC" w:rsidRPr="00E222AC">
        <w:rPr>
          <w:b/>
          <w:lang w:val="en-US"/>
        </w:rPr>
        <w:t>Objective 1: Develop a sustainable commercial fishery optimizing returns from our own waters.</w:t>
      </w:r>
      <w:r w:rsidR="00D020C4">
        <w:rPr>
          <w:b/>
          <w:lang w:val="en-US"/>
        </w:rPr>
        <w:t xml:space="preserve"> </w:t>
      </w:r>
      <w:r w:rsidR="00D020C4">
        <w:rPr>
          <w:lang w:val="en-US"/>
        </w:rPr>
        <w:t xml:space="preserve">The Tuvalu Fisheries Support Programme Phase 3 (TFSP3), which is funded by New Zealand, is supporting the implementation of TFD’s Corporate Plans, and is providing funding for this technical assistance. </w:t>
      </w:r>
    </w:p>
    <w:p w14:paraId="1265CB3D" w14:textId="2FDE2C3A" w:rsidR="00E222AC" w:rsidRDefault="00E222AC" w:rsidP="00D020C4">
      <w:pPr>
        <w:rPr>
          <w:lang w:val="en-US"/>
        </w:rPr>
      </w:pPr>
      <w:r>
        <w:rPr>
          <w:lang w:val="en-US"/>
        </w:rPr>
        <w:t>Providing support for community fisheries centres and markets in Funafuti, and delivering training in fish processing, are important activities in support of this goal. Recognising the challenges that these facilities face in meeting their operating costs solely from trading in fish and fish products, TFA is also encouraging diversification into other products.</w:t>
      </w:r>
    </w:p>
    <w:p w14:paraId="12986B59" w14:textId="68277A7D" w:rsidR="00533284" w:rsidRDefault="00833BE6" w:rsidP="00485571">
      <w:pPr>
        <w:rPr>
          <w:lang w:val="en-US"/>
        </w:rPr>
      </w:pPr>
      <w:r>
        <w:t xml:space="preserve">A </w:t>
      </w:r>
      <w:r w:rsidRPr="00833BE6">
        <w:t>con</w:t>
      </w:r>
      <w:r w:rsidR="00D020C4">
        <w:t xml:space="preserve">sultant is now required to provide </w:t>
      </w:r>
      <w:r w:rsidR="00E222AC">
        <w:rPr>
          <w:lang w:val="en-US"/>
        </w:rPr>
        <w:t>hands-on training and advice to local community-owned fish markets in preparing fish and pork products to substitute for imports.</w:t>
      </w:r>
    </w:p>
    <w:p w14:paraId="016DD26A" w14:textId="77777777" w:rsidR="00F00B6E" w:rsidRPr="00F00B6E" w:rsidRDefault="00F00B6E" w:rsidP="00F00B6E">
      <w:pPr>
        <w:rPr>
          <w:b/>
          <w:lang w:val="en-NZ"/>
        </w:rPr>
      </w:pPr>
      <w:bookmarkStart w:id="2" w:name="_Toc245892970"/>
      <w:bookmarkStart w:id="3" w:name="_Toc251080137"/>
      <w:r w:rsidRPr="00F00B6E">
        <w:rPr>
          <w:b/>
          <w:lang w:val="en-NZ"/>
        </w:rPr>
        <w:t>Scope of Services</w:t>
      </w:r>
    </w:p>
    <w:p w14:paraId="6D2DCC6D" w14:textId="52BD17E6" w:rsidR="00F00B6E" w:rsidRPr="00F00B6E" w:rsidRDefault="00F00B6E" w:rsidP="00F00B6E">
      <w:pPr>
        <w:rPr>
          <w:bCs/>
          <w:lang w:val="en-AU"/>
        </w:rPr>
      </w:pPr>
      <w:r w:rsidRPr="00F00B6E">
        <w:rPr>
          <w:bCs/>
          <w:lang w:val="en-AU"/>
        </w:rPr>
        <w:t xml:space="preserve">The Consultant will provide </w:t>
      </w:r>
      <w:r w:rsidR="00E222AC">
        <w:rPr>
          <w:bCs/>
          <w:lang w:val="en-AU"/>
        </w:rPr>
        <w:t>training and advice on production of fish and pork products</w:t>
      </w:r>
      <w:r w:rsidRPr="00F00B6E">
        <w:rPr>
          <w:bCs/>
          <w:lang w:val="en-AU"/>
        </w:rPr>
        <w:t>.</w:t>
      </w:r>
      <w:r w:rsidR="00E222AC">
        <w:rPr>
          <w:bCs/>
          <w:lang w:val="en-AU"/>
        </w:rPr>
        <w:t xml:space="preserve"> The priority is Vaitupu Island, which has recently acquired a full set of processing equipment and supplies, but training will also be delivered in Funafuti at the FOFA and/or NAFICOT fish markets while awaiting travel opportunities.</w:t>
      </w:r>
    </w:p>
    <w:p w14:paraId="110859FA" w14:textId="77777777" w:rsidR="00F00B6E" w:rsidRPr="00F00B6E" w:rsidRDefault="00F00B6E" w:rsidP="00F00B6E">
      <w:pPr>
        <w:rPr>
          <w:b/>
          <w:lang w:val="en-AU"/>
        </w:rPr>
      </w:pPr>
      <w:r w:rsidRPr="00F00B6E">
        <w:rPr>
          <w:b/>
          <w:lang w:val="en-AU"/>
        </w:rPr>
        <w:t>Tasks to be undertaken</w:t>
      </w:r>
    </w:p>
    <w:p w14:paraId="08708BE3" w14:textId="7B3B4245" w:rsidR="00F00B6E" w:rsidRDefault="000B4896" w:rsidP="00F00B6E">
      <w:pPr>
        <w:rPr>
          <w:bCs/>
          <w:lang w:val="en-AU"/>
        </w:rPr>
      </w:pPr>
      <w:r>
        <w:rPr>
          <w:bCs/>
          <w:lang w:val="en-AU"/>
        </w:rPr>
        <w:t>With the support of a Senior Fisheries Officer of the Operation and Development Section, the</w:t>
      </w:r>
      <w:r w:rsidR="00F00B6E" w:rsidRPr="00F00B6E">
        <w:rPr>
          <w:bCs/>
          <w:lang w:val="en-AU"/>
        </w:rPr>
        <w:t xml:space="preserve"> consultant will work closely with</w:t>
      </w:r>
      <w:r w:rsidR="00E222AC">
        <w:rPr>
          <w:bCs/>
          <w:lang w:val="en-AU"/>
        </w:rPr>
        <w:t xml:space="preserve"> Vaitupu CFC staff and </w:t>
      </w:r>
      <w:r>
        <w:rPr>
          <w:bCs/>
          <w:lang w:val="en-AU"/>
        </w:rPr>
        <w:t xml:space="preserve">staff of FOFA and/or NAFICOT. </w:t>
      </w:r>
      <w:r w:rsidR="00F00B6E" w:rsidRPr="00F00B6E">
        <w:rPr>
          <w:bCs/>
          <w:lang w:val="en-AU"/>
        </w:rPr>
        <w:t xml:space="preserve"> </w:t>
      </w:r>
      <w:r>
        <w:rPr>
          <w:bCs/>
          <w:lang w:val="en-AU"/>
        </w:rPr>
        <w:t>The aim will be to leave a team that are competent and confident in making processed fish and pork products in a hygienic manner. Ensuring high standards of food safety will be a high priority. Tasks will include:</w:t>
      </w:r>
    </w:p>
    <w:p w14:paraId="26EBDB6D" w14:textId="1EEFF3F2" w:rsidR="003A1181" w:rsidRDefault="003A1181" w:rsidP="00F00B6E">
      <w:pPr>
        <w:rPr>
          <w:bCs/>
          <w:lang w:val="en-AU"/>
        </w:rPr>
      </w:pPr>
      <w:r>
        <w:rPr>
          <w:bCs/>
          <w:lang w:val="en-AU"/>
        </w:rPr>
        <w:t>In Vaitupu:</w:t>
      </w:r>
    </w:p>
    <w:p w14:paraId="28523AAD" w14:textId="0B4FBF98" w:rsidR="000B4896" w:rsidRDefault="000B4896" w:rsidP="000B4896">
      <w:pPr>
        <w:pStyle w:val="ListParagraph"/>
        <w:numPr>
          <w:ilvl w:val="0"/>
          <w:numId w:val="20"/>
        </w:numPr>
        <w:rPr>
          <w:bCs/>
          <w:lang w:val="en-AU"/>
        </w:rPr>
      </w:pPr>
      <w:r>
        <w:rPr>
          <w:bCs/>
          <w:lang w:val="en-AU"/>
        </w:rPr>
        <w:t>Provide training on hygiene and food safety issues with these products and the importance of proper cold storage for raw materials and processed products;</w:t>
      </w:r>
    </w:p>
    <w:p w14:paraId="754835F9" w14:textId="4EF4C1A3" w:rsidR="000B4896" w:rsidRDefault="000B4896" w:rsidP="000B4896">
      <w:pPr>
        <w:pStyle w:val="ListParagraph"/>
        <w:numPr>
          <w:ilvl w:val="0"/>
          <w:numId w:val="20"/>
        </w:numPr>
        <w:rPr>
          <w:bCs/>
          <w:lang w:val="en-AU"/>
        </w:rPr>
      </w:pPr>
      <w:r>
        <w:rPr>
          <w:bCs/>
          <w:lang w:val="en-AU"/>
        </w:rPr>
        <w:t>Unpack and install equipment and supplies in Vaitupu – smoker, mincer, sausage maker, knives, freezers, packaging materials and other supplies;</w:t>
      </w:r>
    </w:p>
    <w:p w14:paraId="59963E6A" w14:textId="77777777" w:rsidR="003E4DA4" w:rsidRDefault="000B4896" w:rsidP="000B4896">
      <w:pPr>
        <w:pStyle w:val="ListParagraph"/>
        <w:numPr>
          <w:ilvl w:val="0"/>
          <w:numId w:val="20"/>
        </w:numPr>
        <w:rPr>
          <w:bCs/>
          <w:lang w:val="en-AU"/>
        </w:rPr>
      </w:pPr>
      <w:r>
        <w:rPr>
          <w:bCs/>
          <w:lang w:val="en-AU"/>
        </w:rPr>
        <w:t>Provide training in brining and smoking fish and pork products</w:t>
      </w:r>
      <w:r w:rsidR="003E4DA4">
        <w:rPr>
          <w:bCs/>
          <w:lang w:val="en-AU"/>
        </w:rPr>
        <w:t>;</w:t>
      </w:r>
    </w:p>
    <w:p w14:paraId="6B9E51DD" w14:textId="77777777" w:rsidR="003E4DA4" w:rsidRDefault="003E4DA4" w:rsidP="000B4896">
      <w:pPr>
        <w:pStyle w:val="ListParagraph"/>
        <w:numPr>
          <w:ilvl w:val="0"/>
          <w:numId w:val="20"/>
        </w:numPr>
        <w:rPr>
          <w:bCs/>
          <w:lang w:val="en-AU"/>
        </w:rPr>
      </w:pPr>
      <w:r>
        <w:rPr>
          <w:bCs/>
          <w:lang w:val="en-AU"/>
        </w:rPr>
        <w:t>Provide training in making pork and fish sausages;</w:t>
      </w:r>
    </w:p>
    <w:p w14:paraId="42D5F6BC" w14:textId="77777777" w:rsidR="003E4DA4" w:rsidRDefault="003E4DA4" w:rsidP="000B4896">
      <w:pPr>
        <w:pStyle w:val="ListParagraph"/>
        <w:numPr>
          <w:ilvl w:val="0"/>
          <w:numId w:val="20"/>
        </w:numPr>
        <w:rPr>
          <w:bCs/>
          <w:lang w:val="en-AU"/>
        </w:rPr>
      </w:pPr>
      <w:r>
        <w:rPr>
          <w:bCs/>
          <w:lang w:val="en-AU"/>
        </w:rPr>
        <w:t>Demonstrate how to monitor costs of materials and processing and develop realistic prices for products;</w:t>
      </w:r>
    </w:p>
    <w:p w14:paraId="02FC9EB9" w14:textId="77777777" w:rsidR="003A1181" w:rsidRDefault="003E4DA4" w:rsidP="000B4896">
      <w:pPr>
        <w:pStyle w:val="ListParagraph"/>
        <w:numPr>
          <w:ilvl w:val="0"/>
          <w:numId w:val="20"/>
        </w:numPr>
        <w:rPr>
          <w:bCs/>
          <w:lang w:val="en-AU"/>
        </w:rPr>
      </w:pPr>
      <w:r>
        <w:rPr>
          <w:bCs/>
          <w:lang w:val="en-AU"/>
        </w:rPr>
        <w:t>Ensure local staff are fully competent to carry on producing making these products in future.</w:t>
      </w:r>
    </w:p>
    <w:p w14:paraId="7DD8B086" w14:textId="77777777" w:rsidR="003A1181" w:rsidRDefault="003A1181" w:rsidP="003A1181">
      <w:pPr>
        <w:rPr>
          <w:bCs/>
          <w:lang w:val="en-AU"/>
        </w:rPr>
      </w:pPr>
      <w:r>
        <w:rPr>
          <w:bCs/>
          <w:lang w:val="en-AU"/>
        </w:rPr>
        <w:t>In Funafuti:</w:t>
      </w:r>
    </w:p>
    <w:p w14:paraId="351D7F17" w14:textId="2B8D6633" w:rsidR="003A1181" w:rsidRDefault="003A1181" w:rsidP="003A1181">
      <w:pPr>
        <w:pStyle w:val="ListParagraph"/>
        <w:numPr>
          <w:ilvl w:val="0"/>
          <w:numId w:val="22"/>
        </w:numPr>
        <w:rPr>
          <w:bCs/>
          <w:lang w:val="en-AU"/>
        </w:rPr>
      </w:pPr>
      <w:r>
        <w:rPr>
          <w:bCs/>
          <w:lang w:val="en-AU"/>
        </w:rPr>
        <w:t>Deliver training in hygiene and food safety for staff of</w:t>
      </w:r>
      <w:r w:rsidRPr="003A1181">
        <w:rPr>
          <w:bCs/>
          <w:lang w:val="en-AU"/>
        </w:rPr>
        <w:t xml:space="preserve"> </w:t>
      </w:r>
      <w:r>
        <w:rPr>
          <w:bCs/>
          <w:lang w:val="en-AU"/>
        </w:rPr>
        <w:t>NAFICOT and/or FOFA;</w:t>
      </w:r>
    </w:p>
    <w:p w14:paraId="2C0769D3" w14:textId="15A63987" w:rsidR="000B4896" w:rsidRPr="003A1181" w:rsidRDefault="003A1181" w:rsidP="003A1181">
      <w:pPr>
        <w:pStyle w:val="ListParagraph"/>
        <w:numPr>
          <w:ilvl w:val="0"/>
          <w:numId w:val="22"/>
        </w:numPr>
        <w:rPr>
          <w:bCs/>
          <w:lang w:val="en-AU"/>
        </w:rPr>
      </w:pPr>
      <w:r>
        <w:rPr>
          <w:bCs/>
          <w:lang w:val="en-AU"/>
        </w:rPr>
        <w:t>Provide refresher training on preparation of fish sausages and burgers, and pork products if there is an opportunity.</w:t>
      </w:r>
    </w:p>
    <w:p w14:paraId="157BAE42" w14:textId="77777777" w:rsidR="003F1364" w:rsidRDefault="003F1364" w:rsidP="00F00B6E">
      <w:pPr>
        <w:rPr>
          <w:b/>
          <w:lang w:val="en-NZ"/>
        </w:rPr>
      </w:pPr>
    </w:p>
    <w:p w14:paraId="1FC186A6" w14:textId="1DEFD99A" w:rsidR="00F00B6E" w:rsidRPr="00F00B6E" w:rsidRDefault="00F00B6E" w:rsidP="00F00B6E">
      <w:pPr>
        <w:rPr>
          <w:b/>
          <w:lang w:val="en-NZ"/>
        </w:rPr>
      </w:pPr>
      <w:r w:rsidRPr="00F00B6E">
        <w:rPr>
          <w:b/>
          <w:lang w:val="en-NZ"/>
        </w:rPr>
        <w:lastRenderedPageBreak/>
        <w:t xml:space="preserve">Reports: </w:t>
      </w:r>
    </w:p>
    <w:p w14:paraId="5E57509D" w14:textId="28277F2F" w:rsidR="00F00B6E" w:rsidRPr="00F00B6E" w:rsidRDefault="000B4896" w:rsidP="00F00B6E">
      <w:pPr>
        <w:rPr>
          <w:lang w:val="en-NZ"/>
        </w:rPr>
      </w:pPr>
      <w:r>
        <w:rPr>
          <w:lang w:val="en-NZ"/>
        </w:rPr>
        <w:t>A b</w:t>
      </w:r>
      <w:r w:rsidR="00F00B6E" w:rsidRPr="00F00B6E">
        <w:rPr>
          <w:lang w:val="en-NZ"/>
        </w:rPr>
        <w:t xml:space="preserve">rief report detailing work completed, and issues/problems faced and recommendations will be submitted on completion of </w:t>
      </w:r>
      <w:r>
        <w:rPr>
          <w:lang w:val="en-NZ"/>
        </w:rPr>
        <w:t>the</w:t>
      </w:r>
      <w:r w:rsidR="00F00B6E" w:rsidRPr="00F00B6E">
        <w:rPr>
          <w:lang w:val="en-NZ"/>
        </w:rPr>
        <w:t xml:space="preserve"> field trip.</w:t>
      </w:r>
    </w:p>
    <w:p w14:paraId="7E23CCA7" w14:textId="77777777" w:rsidR="00F00B6E" w:rsidRPr="00F00B6E" w:rsidRDefault="00F00B6E" w:rsidP="00F00B6E">
      <w:pPr>
        <w:rPr>
          <w:b/>
          <w:lang w:val="en-NZ"/>
        </w:rPr>
      </w:pPr>
      <w:bookmarkStart w:id="4" w:name="_Toc299353420"/>
      <w:r w:rsidRPr="00F00B6E">
        <w:rPr>
          <w:b/>
          <w:lang w:val="en-NZ"/>
        </w:rPr>
        <w:t>Performance Standards</w:t>
      </w:r>
      <w:bookmarkEnd w:id="4"/>
    </w:p>
    <w:p w14:paraId="3E6F0E0A" w14:textId="77777777" w:rsidR="00F00B6E" w:rsidRPr="00F00B6E" w:rsidRDefault="00F00B6E" w:rsidP="00F00B6E">
      <w:pPr>
        <w:rPr>
          <w:lang w:val="en-AU"/>
        </w:rPr>
      </w:pPr>
      <w:r w:rsidRPr="00F00B6E">
        <w:rPr>
          <w:lang w:val="en-NZ"/>
        </w:rPr>
        <w:t xml:space="preserve">The Consultant will deliver the Services </w:t>
      </w:r>
      <w:r w:rsidRPr="00F00B6E">
        <w:rPr>
          <w:lang w:val="en-AU"/>
        </w:rPr>
        <w:t xml:space="preserve">to the professional standards of a senior technical advisor and maintain integrity, objectivity and political neutrality during the assignment. In carrying out his/her duties, the Consultant will be required to: </w:t>
      </w:r>
    </w:p>
    <w:p w14:paraId="457A7AB6" w14:textId="77777777" w:rsidR="00F00B6E" w:rsidRPr="00F00B6E" w:rsidRDefault="00F00B6E" w:rsidP="003A1181">
      <w:pPr>
        <w:numPr>
          <w:ilvl w:val="0"/>
          <w:numId w:val="18"/>
        </w:numPr>
        <w:spacing w:after="0"/>
        <w:ind w:left="714" w:hanging="357"/>
        <w:rPr>
          <w:lang w:val="en-AU"/>
        </w:rPr>
      </w:pPr>
      <w:r w:rsidRPr="00F00B6E">
        <w:rPr>
          <w:lang w:val="en-AU"/>
        </w:rPr>
        <w:t>Work independently under broad or limited supervision</w:t>
      </w:r>
    </w:p>
    <w:p w14:paraId="06C2733C" w14:textId="77777777" w:rsidR="00F00B6E" w:rsidRPr="00F00B6E" w:rsidRDefault="00F00B6E" w:rsidP="003A1181">
      <w:pPr>
        <w:numPr>
          <w:ilvl w:val="0"/>
          <w:numId w:val="18"/>
        </w:numPr>
        <w:spacing w:after="0"/>
        <w:ind w:left="714" w:hanging="357"/>
        <w:rPr>
          <w:lang w:val="en-AU"/>
        </w:rPr>
      </w:pPr>
      <w:r w:rsidRPr="00F00B6E">
        <w:rPr>
          <w:lang w:val="en-AU"/>
        </w:rPr>
        <w:t xml:space="preserve">Recognise priorities appropriately, demonstrating an understanding of the urgency of tasks and their impact on the TFA and other stakeholders </w:t>
      </w:r>
    </w:p>
    <w:p w14:paraId="6CCB737A" w14:textId="77777777" w:rsidR="00F00B6E" w:rsidRPr="00F00B6E" w:rsidRDefault="00F00B6E" w:rsidP="003A1181">
      <w:pPr>
        <w:numPr>
          <w:ilvl w:val="0"/>
          <w:numId w:val="18"/>
        </w:numPr>
        <w:spacing w:after="0"/>
        <w:ind w:left="714" w:hanging="357"/>
        <w:rPr>
          <w:lang w:val="en-AU"/>
        </w:rPr>
      </w:pPr>
      <w:r w:rsidRPr="00F00B6E">
        <w:rPr>
          <w:lang w:val="en-AU"/>
        </w:rPr>
        <w:t>Plan effectively, anticipating issues, taking the initiative to address them, and developing innovative approaches to their resolution</w:t>
      </w:r>
    </w:p>
    <w:p w14:paraId="5419EF61" w14:textId="77777777" w:rsidR="00F00B6E" w:rsidRPr="00F00B6E" w:rsidRDefault="00F00B6E" w:rsidP="003A1181">
      <w:pPr>
        <w:numPr>
          <w:ilvl w:val="0"/>
          <w:numId w:val="18"/>
        </w:numPr>
        <w:spacing w:after="0"/>
        <w:ind w:left="714" w:hanging="357"/>
        <w:rPr>
          <w:lang w:val="en-AU"/>
        </w:rPr>
      </w:pPr>
      <w:r w:rsidRPr="00F00B6E">
        <w:rPr>
          <w:lang w:val="en-AU"/>
        </w:rPr>
        <w:t>Demonstrate a sense of timeliness and responsibility in completing tasks</w:t>
      </w:r>
    </w:p>
    <w:p w14:paraId="020130FC" w14:textId="4566828A" w:rsidR="00F00B6E" w:rsidRPr="00F00B6E" w:rsidRDefault="00F00B6E" w:rsidP="003A1181">
      <w:pPr>
        <w:numPr>
          <w:ilvl w:val="0"/>
          <w:numId w:val="18"/>
        </w:numPr>
        <w:spacing w:after="0"/>
        <w:ind w:left="714" w:hanging="357"/>
        <w:rPr>
          <w:lang w:val="en-AU"/>
        </w:rPr>
      </w:pPr>
      <w:r w:rsidRPr="00F00B6E">
        <w:rPr>
          <w:lang w:val="en-AU"/>
        </w:rPr>
        <w:t>Display a team-based approach to work, build capacity and share relevant information with counterparts</w:t>
      </w:r>
    </w:p>
    <w:p w14:paraId="02C0F7BC" w14:textId="77777777" w:rsidR="00F00B6E" w:rsidRPr="003A1181" w:rsidRDefault="00F00B6E" w:rsidP="003A1181">
      <w:pPr>
        <w:numPr>
          <w:ilvl w:val="0"/>
          <w:numId w:val="18"/>
        </w:numPr>
        <w:spacing w:after="0"/>
        <w:ind w:left="714" w:hanging="357"/>
      </w:pPr>
      <w:r w:rsidRPr="00F00B6E">
        <w:rPr>
          <w:lang w:val="en-AU"/>
        </w:rPr>
        <w:t>Maintain a high level of respect for the culture and diversity of each client and co-worker, and treat each person as an individual.</w:t>
      </w:r>
      <w:bookmarkEnd w:id="2"/>
      <w:bookmarkEnd w:id="3"/>
    </w:p>
    <w:p w14:paraId="68FD5CD5" w14:textId="77777777" w:rsidR="003A1181" w:rsidRPr="00F00B6E" w:rsidRDefault="003A1181" w:rsidP="003A1181">
      <w:pPr>
        <w:spacing w:after="0"/>
        <w:ind w:left="714"/>
      </w:pPr>
    </w:p>
    <w:p w14:paraId="3431ECB6" w14:textId="5737ED66" w:rsidR="00583C5D" w:rsidRDefault="00583C5D" w:rsidP="00583C5D">
      <w:pPr>
        <w:spacing w:after="0"/>
        <w:rPr>
          <w:b/>
          <w:lang w:val="en-US"/>
        </w:rPr>
      </w:pPr>
      <w:r w:rsidRPr="00583C5D">
        <w:rPr>
          <w:b/>
          <w:lang w:val="en-US"/>
        </w:rPr>
        <w:t>Requirements (qualifications and experience)</w:t>
      </w:r>
      <w:r>
        <w:rPr>
          <w:b/>
          <w:lang w:val="en-US"/>
        </w:rPr>
        <w:t>:</w:t>
      </w:r>
    </w:p>
    <w:p w14:paraId="7A52D596" w14:textId="77777777" w:rsidR="00583C5D" w:rsidRPr="00583C5D" w:rsidRDefault="00583C5D" w:rsidP="00583C5D">
      <w:pPr>
        <w:spacing w:after="0"/>
        <w:rPr>
          <w:b/>
          <w:lang w:val="en-US"/>
        </w:rPr>
      </w:pPr>
    </w:p>
    <w:p w14:paraId="197DB4DB" w14:textId="77777777" w:rsidR="003E4DA4" w:rsidRDefault="003E4DA4" w:rsidP="003E4DA4">
      <w:pPr>
        <w:spacing w:after="0"/>
        <w:rPr>
          <w:lang w:val="en-US"/>
        </w:rPr>
      </w:pPr>
      <w:r>
        <w:rPr>
          <w:lang w:val="en-US"/>
        </w:rPr>
        <w:t>Proposals will be assessed against the following criteria by the senior management committee of the TFA:</w:t>
      </w:r>
    </w:p>
    <w:p w14:paraId="068FEFDB" w14:textId="77777777" w:rsidR="003E4DA4" w:rsidRDefault="003E4DA4" w:rsidP="003E4DA4">
      <w:pPr>
        <w:pStyle w:val="ListParagraph"/>
        <w:numPr>
          <w:ilvl w:val="0"/>
          <w:numId w:val="2"/>
        </w:numPr>
        <w:spacing w:after="120"/>
        <w:rPr>
          <w:lang w:val="en-US"/>
        </w:rPr>
      </w:pPr>
      <w:r>
        <w:rPr>
          <w:lang w:val="en-US"/>
        </w:rPr>
        <w:t>A qualification in a relevant area – food science, fish processing, hygiene or a broader qualification including these areas;</w:t>
      </w:r>
    </w:p>
    <w:p w14:paraId="5AF1642C" w14:textId="6C0B8014" w:rsidR="003E4DA4" w:rsidRDefault="003E4DA4" w:rsidP="003E4DA4">
      <w:pPr>
        <w:pStyle w:val="ListParagraph"/>
        <w:numPr>
          <w:ilvl w:val="0"/>
          <w:numId w:val="2"/>
        </w:numPr>
        <w:spacing w:after="120"/>
        <w:rPr>
          <w:lang w:val="en-US"/>
        </w:rPr>
      </w:pPr>
      <w:r>
        <w:rPr>
          <w:lang w:val="en-US"/>
        </w:rPr>
        <w:t>Hands-on experience of preparing processed pork (bacon, sausages) as well as novel fish products such as fish sausages</w:t>
      </w:r>
      <w:r w:rsidR="004D4A2D">
        <w:rPr>
          <w:lang w:val="en-US"/>
        </w:rPr>
        <w:t>,</w:t>
      </w:r>
      <w:r>
        <w:rPr>
          <w:lang w:val="en-US"/>
        </w:rPr>
        <w:t xml:space="preserve"> burgers</w:t>
      </w:r>
      <w:r w:rsidR="004D4A2D">
        <w:rPr>
          <w:lang w:val="en-US"/>
        </w:rPr>
        <w:t xml:space="preserve"> and smoked fish</w:t>
      </w:r>
      <w:r>
        <w:rPr>
          <w:lang w:val="en-US"/>
        </w:rPr>
        <w:t>.</w:t>
      </w:r>
    </w:p>
    <w:p w14:paraId="799CCDFD" w14:textId="77777777" w:rsidR="003E4DA4" w:rsidRDefault="003E4DA4" w:rsidP="003E4DA4">
      <w:pPr>
        <w:pStyle w:val="ListParagraph"/>
        <w:numPr>
          <w:ilvl w:val="0"/>
          <w:numId w:val="2"/>
        </w:numPr>
        <w:spacing w:after="120"/>
        <w:rPr>
          <w:lang w:val="en-US"/>
        </w:rPr>
      </w:pPr>
      <w:r>
        <w:rPr>
          <w:lang w:val="en-US"/>
        </w:rPr>
        <w:t>Experience of providing training on these topics in rural or outer island situations.</w:t>
      </w:r>
    </w:p>
    <w:p w14:paraId="0F97533B" w14:textId="77777777" w:rsidR="003E4DA4" w:rsidRDefault="003E4DA4" w:rsidP="003E4DA4">
      <w:pPr>
        <w:pStyle w:val="ListParagraph"/>
        <w:numPr>
          <w:ilvl w:val="0"/>
          <w:numId w:val="2"/>
        </w:numPr>
        <w:spacing w:after="120"/>
        <w:rPr>
          <w:lang w:val="en-US"/>
        </w:rPr>
      </w:pPr>
      <w:r>
        <w:rPr>
          <w:lang w:val="en-US"/>
        </w:rPr>
        <w:t>Experience of working in small island developing states in the Pacific.</w:t>
      </w:r>
    </w:p>
    <w:p w14:paraId="3B60BCB3" w14:textId="77777777" w:rsidR="003E4DA4" w:rsidRPr="00A11514" w:rsidRDefault="003E4DA4" w:rsidP="003E4DA4">
      <w:pPr>
        <w:pStyle w:val="ListParagraph"/>
        <w:numPr>
          <w:ilvl w:val="0"/>
          <w:numId w:val="2"/>
        </w:numPr>
        <w:spacing w:after="120"/>
        <w:rPr>
          <w:lang w:val="en-US"/>
        </w:rPr>
      </w:pPr>
      <w:r>
        <w:rPr>
          <w:lang w:val="en-US"/>
        </w:rPr>
        <w:t>Value for money.</w:t>
      </w:r>
    </w:p>
    <w:p w14:paraId="516E872B" w14:textId="3C23F4AD" w:rsidR="00CC1051" w:rsidRPr="00CC1051" w:rsidRDefault="00CC1051" w:rsidP="00CC1051">
      <w:pPr>
        <w:spacing w:after="120"/>
        <w:rPr>
          <w:lang w:val="en-US"/>
        </w:rPr>
      </w:pPr>
      <w:r>
        <w:rPr>
          <w:lang w:val="en-US"/>
        </w:rPr>
        <w:t>Applicants</w:t>
      </w:r>
      <w:r w:rsidRPr="00CC1051">
        <w:rPr>
          <w:lang w:val="en-US"/>
        </w:rPr>
        <w:t xml:space="preserve"> should submit the following information in support of their proposal:</w:t>
      </w:r>
    </w:p>
    <w:p w14:paraId="6C7D7058" w14:textId="5ACA9EED" w:rsidR="00D020C4" w:rsidRDefault="00D020C4" w:rsidP="00D020C4">
      <w:pPr>
        <w:pStyle w:val="ListParagraph"/>
        <w:numPr>
          <w:ilvl w:val="0"/>
          <w:numId w:val="15"/>
        </w:numPr>
        <w:rPr>
          <w:lang w:val="en-US"/>
        </w:rPr>
      </w:pPr>
      <w:r>
        <w:rPr>
          <w:lang w:val="en-US"/>
        </w:rPr>
        <w:t xml:space="preserve">Confirmation of their availability to provide inputs of </w:t>
      </w:r>
      <w:r w:rsidR="003E4DA4">
        <w:rPr>
          <w:lang w:val="en-US"/>
        </w:rPr>
        <w:t>20 days in-country, preferably in June</w:t>
      </w:r>
      <w:r>
        <w:rPr>
          <w:lang w:val="en-US"/>
        </w:rPr>
        <w:t>;</w:t>
      </w:r>
    </w:p>
    <w:p w14:paraId="234BD1A3" w14:textId="77777777" w:rsidR="00D020C4" w:rsidRDefault="00D020C4" w:rsidP="00D020C4">
      <w:pPr>
        <w:pStyle w:val="ListParagraph"/>
        <w:numPr>
          <w:ilvl w:val="0"/>
          <w:numId w:val="15"/>
        </w:numPr>
        <w:rPr>
          <w:lang w:val="en-US"/>
        </w:rPr>
      </w:pPr>
      <w:r>
        <w:rPr>
          <w:lang w:val="en-US"/>
        </w:rPr>
        <w:t>A brief proposal addressing each of the requirements listed above;</w:t>
      </w:r>
    </w:p>
    <w:p w14:paraId="2EB622D2" w14:textId="77777777" w:rsidR="00D020C4" w:rsidRDefault="00D020C4" w:rsidP="00D020C4">
      <w:pPr>
        <w:pStyle w:val="ListParagraph"/>
        <w:numPr>
          <w:ilvl w:val="0"/>
          <w:numId w:val="15"/>
        </w:numPr>
        <w:rPr>
          <w:lang w:val="en-US"/>
        </w:rPr>
      </w:pPr>
      <w:r>
        <w:rPr>
          <w:lang w:val="en-US"/>
        </w:rPr>
        <w:t>Contact details for two referees;</w:t>
      </w:r>
    </w:p>
    <w:p w14:paraId="1C62AC81" w14:textId="39FE7887" w:rsidR="00D020C4" w:rsidRDefault="00D020C4" w:rsidP="00D020C4">
      <w:pPr>
        <w:pStyle w:val="ListParagraph"/>
        <w:numPr>
          <w:ilvl w:val="0"/>
          <w:numId w:val="15"/>
        </w:numPr>
        <w:spacing w:after="120"/>
        <w:rPr>
          <w:lang w:val="en-US"/>
        </w:rPr>
      </w:pPr>
      <w:r>
        <w:rPr>
          <w:lang w:val="en-US"/>
        </w:rPr>
        <w:t xml:space="preserve">A cost estimate providing fees (daily rate and total) and costs for </w:t>
      </w:r>
      <w:r w:rsidR="003E4DA4">
        <w:rPr>
          <w:lang w:val="en-US"/>
        </w:rPr>
        <w:t>travel</w:t>
      </w:r>
      <w:r>
        <w:rPr>
          <w:lang w:val="en-US"/>
        </w:rPr>
        <w:t xml:space="preserve"> to Tuvalu.</w:t>
      </w:r>
    </w:p>
    <w:p w14:paraId="4EE080FE" w14:textId="77777777" w:rsidR="002070C9" w:rsidRDefault="002070C9" w:rsidP="002070C9">
      <w:pPr>
        <w:spacing w:after="0"/>
        <w:rPr>
          <w:b/>
          <w:lang w:val="en-US"/>
        </w:rPr>
      </w:pPr>
      <w:r w:rsidRPr="002070C9">
        <w:rPr>
          <w:b/>
          <w:lang w:val="en-US"/>
        </w:rPr>
        <w:t>Timing and delivery</w:t>
      </w:r>
      <w:r>
        <w:rPr>
          <w:b/>
          <w:lang w:val="en-US"/>
        </w:rPr>
        <w:t>:</w:t>
      </w:r>
    </w:p>
    <w:p w14:paraId="15C17A0A" w14:textId="77777777" w:rsidR="002070C9" w:rsidRPr="002070C9" w:rsidRDefault="002070C9" w:rsidP="002070C9">
      <w:pPr>
        <w:spacing w:after="0"/>
        <w:ind w:left="360"/>
        <w:rPr>
          <w:b/>
          <w:lang w:val="en-US"/>
        </w:rPr>
      </w:pPr>
    </w:p>
    <w:p w14:paraId="3A7380B0" w14:textId="0B067E19" w:rsidR="002070C9" w:rsidRPr="002070C9" w:rsidRDefault="002070C9" w:rsidP="002070C9">
      <w:pPr>
        <w:rPr>
          <w:lang w:val="en-US"/>
        </w:rPr>
      </w:pPr>
      <w:r w:rsidRPr="002070C9">
        <w:rPr>
          <w:lang w:val="en-US"/>
        </w:rPr>
        <w:t xml:space="preserve">It is expected that </w:t>
      </w:r>
      <w:r w:rsidR="003549F7">
        <w:rPr>
          <w:lang w:val="en-US"/>
        </w:rPr>
        <w:t xml:space="preserve">an </w:t>
      </w:r>
      <w:r w:rsidRPr="002070C9">
        <w:rPr>
          <w:lang w:val="en-US"/>
        </w:rPr>
        <w:t xml:space="preserve">input of </w:t>
      </w:r>
      <w:r w:rsidR="00534B0F">
        <w:rPr>
          <w:lang w:val="en-US"/>
        </w:rPr>
        <w:t xml:space="preserve">around </w:t>
      </w:r>
      <w:r w:rsidR="003E4DA4">
        <w:rPr>
          <w:lang w:val="en-US"/>
        </w:rPr>
        <w:t>20</w:t>
      </w:r>
      <w:r w:rsidR="00534B0F">
        <w:rPr>
          <w:lang w:val="en-US"/>
        </w:rPr>
        <w:t xml:space="preserve"> </w:t>
      </w:r>
      <w:r w:rsidRPr="002070C9">
        <w:rPr>
          <w:lang w:val="en-US"/>
        </w:rPr>
        <w:t xml:space="preserve">working days will be </w:t>
      </w:r>
      <w:r w:rsidR="005103DA">
        <w:rPr>
          <w:lang w:val="en-US"/>
        </w:rPr>
        <w:t>provided</w:t>
      </w:r>
      <w:r w:rsidR="003E4DA4">
        <w:rPr>
          <w:lang w:val="en-US"/>
        </w:rPr>
        <w:t>.</w:t>
      </w:r>
      <w:r w:rsidR="005103DA">
        <w:rPr>
          <w:lang w:val="en-US"/>
        </w:rPr>
        <w:t xml:space="preserve"> </w:t>
      </w:r>
      <w:r w:rsidR="003E4DA4">
        <w:rPr>
          <w:lang w:val="en-US"/>
        </w:rPr>
        <w:t>The Vaitupu community are keen to showcase these products during a meeting of the leaders of each island in Tuvalu in July, so proposals that will mobilise the consultant quickly will be preferred.</w:t>
      </w:r>
    </w:p>
    <w:p w14:paraId="4C688BA6" w14:textId="77777777" w:rsidR="003F1364" w:rsidRDefault="003F1364" w:rsidP="0041697B">
      <w:pPr>
        <w:rPr>
          <w:b/>
          <w:lang w:val="en-US"/>
        </w:rPr>
      </w:pPr>
    </w:p>
    <w:p w14:paraId="7336B0B0" w14:textId="77777777" w:rsidR="003F1364" w:rsidRDefault="003F1364" w:rsidP="0041697B">
      <w:pPr>
        <w:rPr>
          <w:b/>
          <w:lang w:val="en-US"/>
        </w:rPr>
      </w:pPr>
    </w:p>
    <w:p w14:paraId="7563B38D" w14:textId="77777777" w:rsidR="003F1364" w:rsidRDefault="003F1364" w:rsidP="0041697B">
      <w:pPr>
        <w:rPr>
          <w:b/>
          <w:lang w:val="en-US"/>
        </w:rPr>
      </w:pPr>
    </w:p>
    <w:p w14:paraId="07B54B13" w14:textId="142548BA" w:rsidR="0041697B" w:rsidRDefault="0041697B" w:rsidP="0041697B">
      <w:pPr>
        <w:rPr>
          <w:b/>
          <w:lang w:val="en-US"/>
        </w:rPr>
      </w:pPr>
      <w:r>
        <w:rPr>
          <w:b/>
          <w:lang w:val="en-US"/>
        </w:rPr>
        <w:lastRenderedPageBreak/>
        <w:t>Payment schedule:</w:t>
      </w:r>
    </w:p>
    <w:p w14:paraId="510DD258" w14:textId="238B1B8C" w:rsidR="0041697B" w:rsidRDefault="0041697B" w:rsidP="0041697B">
      <w:pPr>
        <w:rPr>
          <w:lang w:val="en-US"/>
        </w:rPr>
      </w:pPr>
      <w:r>
        <w:rPr>
          <w:lang w:val="en-US"/>
        </w:rPr>
        <w:t xml:space="preserve">The proposed payment schedule </w:t>
      </w:r>
      <w:r w:rsidR="005103DA">
        <w:rPr>
          <w:lang w:val="en-US"/>
        </w:rPr>
        <w:t xml:space="preserve">is </w:t>
      </w:r>
      <w:r w:rsidR="003E4DA4">
        <w:rPr>
          <w:lang w:val="en-US"/>
        </w:rPr>
        <w:t>as follows:</w:t>
      </w:r>
    </w:p>
    <w:p w14:paraId="00D3F8A5" w14:textId="31739599" w:rsidR="003A1181" w:rsidRPr="003A1181" w:rsidRDefault="003A1181" w:rsidP="003A1181">
      <w:pPr>
        <w:numPr>
          <w:ilvl w:val="0"/>
          <w:numId w:val="21"/>
        </w:numPr>
      </w:pPr>
      <w:r w:rsidRPr="003A1181">
        <w:rPr>
          <w:b/>
          <w:bCs/>
        </w:rPr>
        <w:t>Advance Payment on signature of contract</w:t>
      </w:r>
      <w:r w:rsidRPr="003A1181">
        <w:rPr>
          <w:bCs/>
        </w:rPr>
        <w:t>:</w:t>
      </w:r>
      <w:r w:rsidRPr="003A1181">
        <w:t xml:space="preserve">  Reimbursement of return airfare to Tuvalu from </w:t>
      </w:r>
      <w:r>
        <w:t>the consultant’s home base to Funafuti, Tuvalu and the cost of any nightstops in transit</w:t>
      </w:r>
    </w:p>
    <w:p w14:paraId="3118DAAD" w14:textId="7C1AEF64" w:rsidR="003A1181" w:rsidRPr="003A1181" w:rsidRDefault="003A1181" w:rsidP="003A1181">
      <w:pPr>
        <w:numPr>
          <w:ilvl w:val="0"/>
          <w:numId w:val="21"/>
        </w:numPr>
      </w:pPr>
      <w:r w:rsidRPr="003A1181">
        <w:rPr>
          <w:b/>
          <w:bCs/>
        </w:rPr>
        <w:t xml:space="preserve">On arrival in Tuvalu: </w:t>
      </w:r>
      <w:r w:rsidRPr="003A1181">
        <w:t xml:space="preserve">Per diem payment for </w:t>
      </w:r>
      <w:r>
        <w:t>around 20</w:t>
      </w:r>
      <w:r w:rsidRPr="003A1181">
        <w:t xml:space="preserve"> nights @$250 in cash </w:t>
      </w:r>
      <w:r>
        <w:t>(there are no credit card facilities in Tuvalu)</w:t>
      </w:r>
    </w:p>
    <w:p w14:paraId="4441932E" w14:textId="4DB1C494" w:rsidR="003A1181" w:rsidRPr="003A1181" w:rsidRDefault="003A1181" w:rsidP="003A1181">
      <w:pPr>
        <w:numPr>
          <w:ilvl w:val="0"/>
          <w:numId w:val="21"/>
        </w:numPr>
        <w:rPr>
          <w:bCs/>
        </w:rPr>
      </w:pPr>
      <w:r w:rsidRPr="003A1181">
        <w:rPr>
          <w:b/>
          <w:bCs/>
        </w:rPr>
        <w:t>On completion of work</w:t>
      </w:r>
      <w:r w:rsidRPr="003A1181">
        <w:rPr>
          <w:bCs/>
        </w:rPr>
        <w:t xml:space="preserve">: Payment of fees </w:t>
      </w:r>
      <w:r>
        <w:rPr>
          <w:bCs/>
        </w:rPr>
        <w:t>for the assignment</w:t>
      </w:r>
    </w:p>
    <w:p w14:paraId="76799D34" w14:textId="30216096" w:rsidR="0041697B" w:rsidRPr="0041697B" w:rsidRDefault="0041697B" w:rsidP="0041697B">
      <w:pPr>
        <w:rPr>
          <w:lang w:val="en-US"/>
        </w:rPr>
      </w:pPr>
      <w:r>
        <w:rPr>
          <w:lang w:val="en-US"/>
        </w:rPr>
        <w:t>The consultant may propose an alternative payment schedule in their quotation if this is not acceptable.</w:t>
      </w:r>
    </w:p>
    <w:sectPr w:rsidR="0041697B" w:rsidRPr="0041697B" w:rsidSect="003F136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64D8"/>
    <w:multiLevelType w:val="hybridMultilevel"/>
    <w:tmpl w:val="E7F2D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727D0A"/>
    <w:multiLevelType w:val="hybridMultilevel"/>
    <w:tmpl w:val="7304C2B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9B3061"/>
    <w:multiLevelType w:val="hybridMultilevel"/>
    <w:tmpl w:val="4422234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3E499D"/>
    <w:multiLevelType w:val="hybridMultilevel"/>
    <w:tmpl w:val="9B86058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39F55DB"/>
    <w:multiLevelType w:val="hybridMultilevel"/>
    <w:tmpl w:val="E50C9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1A157F"/>
    <w:multiLevelType w:val="hybridMultilevel"/>
    <w:tmpl w:val="BCF0B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1D665F"/>
    <w:multiLevelType w:val="hybridMultilevel"/>
    <w:tmpl w:val="0060D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397D33"/>
    <w:multiLevelType w:val="hybridMultilevel"/>
    <w:tmpl w:val="BBF09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2140FE"/>
    <w:multiLevelType w:val="hybridMultilevel"/>
    <w:tmpl w:val="49C47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7F0B44"/>
    <w:multiLevelType w:val="hybridMultilevel"/>
    <w:tmpl w:val="40CAEF68"/>
    <w:lvl w:ilvl="0" w:tplc="DF9ACC1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A7A1901"/>
    <w:multiLevelType w:val="hybridMultilevel"/>
    <w:tmpl w:val="56FC5C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D7163B0"/>
    <w:multiLevelType w:val="hybridMultilevel"/>
    <w:tmpl w:val="5B402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921774"/>
    <w:multiLevelType w:val="hybridMultilevel"/>
    <w:tmpl w:val="BDD66A6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474937"/>
    <w:multiLevelType w:val="hybridMultilevel"/>
    <w:tmpl w:val="16B8F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E22F51"/>
    <w:multiLevelType w:val="hybridMultilevel"/>
    <w:tmpl w:val="F184F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C4510E4"/>
    <w:multiLevelType w:val="hybridMultilevel"/>
    <w:tmpl w:val="38C406DC"/>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97662D"/>
    <w:multiLevelType w:val="multilevel"/>
    <w:tmpl w:val="6397662D"/>
    <w:lvl w:ilvl="0">
      <w:start w:val="1"/>
      <w:numFmt w:val="lowerLetter"/>
      <w:lvlText w:val="(%1)"/>
      <w:lvlJc w:val="left"/>
      <w:pPr>
        <w:ind w:left="720" w:hanging="360"/>
      </w:pPr>
      <w:rPr>
        <w:rFonts w:ascii="Verdana" w:hAnsi="Verdana"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BBA7AAC"/>
    <w:multiLevelType w:val="hybridMultilevel"/>
    <w:tmpl w:val="6F30E0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CF62DA"/>
    <w:multiLevelType w:val="hybridMultilevel"/>
    <w:tmpl w:val="41C0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72050BD"/>
    <w:multiLevelType w:val="hybridMultilevel"/>
    <w:tmpl w:val="3A7E526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7C2748"/>
    <w:multiLevelType w:val="hybridMultilevel"/>
    <w:tmpl w:val="4422234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F401F97"/>
    <w:multiLevelType w:val="hybridMultilevel"/>
    <w:tmpl w:val="1952E2C8"/>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16cid:durableId="952860038">
    <w:abstractNumId w:val="8"/>
  </w:num>
  <w:num w:numId="2" w16cid:durableId="1166554945">
    <w:abstractNumId w:val="17"/>
  </w:num>
  <w:num w:numId="3" w16cid:durableId="920070078">
    <w:abstractNumId w:val="20"/>
  </w:num>
  <w:num w:numId="4" w16cid:durableId="1594437936">
    <w:abstractNumId w:val="6"/>
  </w:num>
  <w:num w:numId="5" w16cid:durableId="1951620837">
    <w:abstractNumId w:val="15"/>
  </w:num>
  <w:num w:numId="6" w16cid:durableId="571743283">
    <w:abstractNumId w:val="13"/>
  </w:num>
  <w:num w:numId="7" w16cid:durableId="135729963">
    <w:abstractNumId w:val="0"/>
  </w:num>
  <w:num w:numId="8" w16cid:durableId="511531661">
    <w:abstractNumId w:val="5"/>
  </w:num>
  <w:num w:numId="9" w16cid:durableId="1679698186">
    <w:abstractNumId w:val="12"/>
  </w:num>
  <w:num w:numId="10" w16cid:durableId="722556073">
    <w:abstractNumId w:val="1"/>
  </w:num>
  <w:num w:numId="11" w16cid:durableId="795222679">
    <w:abstractNumId w:val="10"/>
  </w:num>
  <w:num w:numId="12" w16cid:durableId="1333527524">
    <w:abstractNumId w:val="9"/>
  </w:num>
  <w:num w:numId="13" w16cid:durableId="1192306496">
    <w:abstractNumId w:val="18"/>
  </w:num>
  <w:num w:numId="14" w16cid:durableId="692078255">
    <w:abstractNumId w:val="14"/>
  </w:num>
  <w:num w:numId="15" w16cid:durableId="1102066221">
    <w:abstractNumId w:val="2"/>
  </w:num>
  <w:num w:numId="16" w16cid:durableId="1552309029">
    <w:abstractNumId w:val="19"/>
  </w:num>
  <w:num w:numId="17" w16cid:durableId="90593993">
    <w:abstractNumId w:val="4"/>
  </w:num>
  <w:num w:numId="18" w16cid:durableId="1928423224">
    <w:abstractNumId w:val="3"/>
  </w:num>
  <w:num w:numId="19" w16cid:durableId="1124814701">
    <w:abstractNumId w:val="11"/>
  </w:num>
  <w:num w:numId="20" w16cid:durableId="2046439020">
    <w:abstractNumId w:val="7"/>
  </w:num>
  <w:num w:numId="21" w16cid:durableId="1865631645">
    <w:abstractNumId w:val="16"/>
  </w:num>
  <w:num w:numId="22" w16cid:durableId="168874766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25E"/>
    <w:rsid w:val="000118B0"/>
    <w:rsid w:val="00021F87"/>
    <w:rsid w:val="000254A7"/>
    <w:rsid w:val="000259E4"/>
    <w:rsid w:val="00052648"/>
    <w:rsid w:val="000547E7"/>
    <w:rsid w:val="00086B75"/>
    <w:rsid w:val="0009151F"/>
    <w:rsid w:val="000925C3"/>
    <w:rsid w:val="000A4338"/>
    <w:rsid w:val="000B4896"/>
    <w:rsid w:val="000C5F5A"/>
    <w:rsid w:val="00123C6D"/>
    <w:rsid w:val="00132FC0"/>
    <w:rsid w:val="00145535"/>
    <w:rsid w:val="0015345A"/>
    <w:rsid w:val="00166DB9"/>
    <w:rsid w:val="001673A1"/>
    <w:rsid w:val="001802EB"/>
    <w:rsid w:val="001C461A"/>
    <w:rsid w:val="001E3889"/>
    <w:rsid w:val="002070C9"/>
    <w:rsid w:val="0022346F"/>
    <w:rsid w:val="002864CF"/>
    <w:rsid w:val="002A5CDA"/>
    <w:rsid w:val="002C1D9A"/>
    <w:rsid w:val="002C69A6"/>
    <w:rsid w:val="002D230B"/>
    <w:rsid w:val="002E0D0C"/>
    <w:rsid w:val="002E216B"/>
    <w:rsid w:val="00307C34"/>
    <w:rsid w:val="003164CB"/>
    <w:rsid w:val="0033440D"/>
    <w:rsid w:val="003425DE"/>
    <w:rsid w:val="00342BB3"/>
    <w:rsid w:val="00343420"/>
    <w:rsid w:val="003549F7"/>
    <w:rsid w:val="003579C1"/>
    <w:rsid w:val="003751C9"/>
    <w:rsid w:val="0039102D"/>
    <w:rsid w:val="003A1181"/>
    <w:rsid w:val="003A1F00"/>
    <w:rsid w:val="003B3B74"/>
    <w:rsid w:val="003B7410"/>
    <w:rsid w:val="003C340A"/>
    <w:rsid w:val="003D41DF"/>
    <w:rsid w:val="003E13D8"/>
    <w:rsid w:val="003E4DA4"/>
    <w:rsid w:val="003F0D1F"/>
    <w:rsid w:val="003F1364"/>
    <w:rsid w:val="003F422B"/>
    <w:rsid w:val="00412EE1"/>
    <w:rsid w:val="0041697B"/>
    <w:rsid w:val="00421371"/>
    <w:rsid w:val="004336FF"/>
    <w:rsid w:val="004704B2"/>
    <w:rsid w:val="00475701"/>
    <w:rsid w:val="00485571"/>
    <w:rsid w:val="004C625E"/>
    <w:rsid w:val="004D4A2D"/>
    <w:rsid w:val="004E3AF9"/>
    <w:rsid w:val="004E506D"/>
    <w:rsid w:val="004F2982"/>
    <w:rsid w:val="005103DA"/>
    <w:rsid w:val="005140E7"/>
    <w:rsid w:val="00533284"/>
    <w:rsid w:val="00534B0F"/>
    <w:rsid w:val="00537319"/>
    <w:rsid w:val="0054565E"/>
    <w:rsid w:val="00571E69"/>
    <w:rsid w:val="005817CA"/>
    <w:rsid w:val="00583C5D"/>
    <w:rsid w:val="00587CB7"/>
    <w:rsid w:val="0059304C"/>
    <w:rsid w:val="005A168D"/>
    <w:rsid w:val="005C3B3D"/>
    <w:rsid w:val="005C3C0B"/>
    <w:rsid w:val="005F0AAB"/>
    <w:rsid w:val="005F2451"/>
    <w:rsid w:val="005F4881"/>
    <w:rsid w:val="00606740"/>
    <w:rsid w:val="00632E77"/>
    <w:rsid w:val="006441A3"/>
    <w:rsid w:val="006536C3"/>
    <w:rsid w:val="006714CC"/>
    <w:rsid w:val="00682A99"/>
    <w:rsid w:val="00693AF5"/>
    <w:rsid w:val="0069631F"/>
    <w:rsid w:val="006A33CE"/>
    <w:rsid w:val="006A35CF"/>
    <w:rsid w:val="006C037C"/>
    <w:rsid w:val="006C46B2"/>
    <w:rsid w:val="006D3DBE"/>
    <w:rsid w:val="0070407E"/>
    <w:rsid w:val="007113CE"/>
    <w:rsid w:val="00731257"/>
    <w:rsid w:val="007355FA"/>
    <w:rsid w:val="0076448E"/>
    <w:rsid w:val="007937BE"/>
    <w:rsid w:val="007B7EAB"/>
    <w:rsid w:val="007E7D74"/>
    <w:rsid w:val="007F2C51"/>
    <w:rsid w:val="00804BEA"/>
    <w:rsid w:val="008126C3"/>
    <w:rsid w:val="0082795D"/>
    <w:rsid w:val="00833BE6"/>
    <w:rsid w:val="0084192C"/>
    <w:rsid w:val="0086467F"/>
    <w:rsid w:val="00864944"/>
    <w:rsid w:val="00865F66"/>
    <w:rsid w:val="0087248E"/>
    <w:rsid w:val="00896876"/>
    <w:rsid w:val="008C2727"/>
    <w:rsid w:val="0090179D"/>
    <w:rsid w:val="009302B3"/>
    <w:rsid w:val="00934DE1"/>
    <w:rsid w:val="00935935"/>
    <w:rsid w:val="00943810"/>
    <w:rsid w:val="0094568C"/>
    <w:rsid w:val="00967975"/>
    <w:rsid w:val="00997C6D"/>
    <w:rsid w:val="009A31FB"/>
    <w:rsid w:val="009A7E02"/>
    <w:rsid w:val="009B19CB"/>
    <w:rsid w:val="009B3018"/>
    <w:rsid w:val="009C1825"/>
    <w:rsid w:val="009E7463"/>
    <w:rsid w:val="00A11514"/>
    <w:rsid w:val="00A13A47"/>
    <w:rsid w:val="00A17512"/>
    <w:rsid w:val="00A55613"/>
    <w:rsid w:val="00A57B57"/>
    <w:rsid w:val="00A87B6B"/>
    <w:rsid w:val="00AA47BC"/>
    <w:rsid w:val="00AC760B"/>
    <w:rsid w:val="00AD2306"/>
    <w:rsid w:val="00B45C2A"/>
    <w:rsid w:val="00B6733F"/>
    <w:rsid w:val="00B70A2B"/>
    <w:rsid w:val="00B8681E"/>
    <w:rsid w:val="00BC3D3F"/>
    <w:rsid w:val="00BF17CE"/>
    <w:rsid w:val="00C02D3D"/>
    <w:rsid w:val="00C04D14"/>
    <w:rsid w:val="00C0516F"/>
    <w:rsid w:val="00C11A1F"/>
    <w:rsid w:val="00C16BBB"/>
    <w:rsid w:val="00C205F1"/>
    <w:rsid w:val="00C77506"/>
    <w:rsid w:val="00C828E5"/>
    <w:rsid w:val="00C85AB5"/>
    <w:rsid w:val="00C933DB"/>
    <w:rsid w:val="00C934A8"/>
    <w:rsid w:val="00C94E4B"/>
    <w:rsid w:val="00CC1051"/>
    <w:rsid w:val="00CC6EBF"/>
    <w:rsid w:val="00CE0A98"/>
    <w:rsid w:val="00D020C4"/>
    <w:rsid w:val="00D36284"/>
    <w:rsid w:val="00D40ED7"/>
    <w:rsid w:val="00D95030"/>
    <w:rsid w:val="00DC21DE"/>
    <w:rsid w:val="00DC2EA0"/>
    <w:rsid w:val="00DE5669"/>
    <w:rsid w:val="00E024D9"/>
    <w:rsid w:val="00E055E2"/>
    <w:rsid w:val="00E1742E"/>
    <w:rsid w:val="00E219AF"/>
    <w:rsid w:val="00E222AC"/>
    <w:rsid w:val="00E86CBB"/>
    <w:rsid w:val="00EB2AC0"/>
    <w:rsid w:val="00EC65BC"/>
    <w:rsid w:val="00ED7EEB"/>
    <w:rsid w:val="00EE026D"/>
    <w:rsid w:val="00EE33EC"/>
    <w:rsid w:val="00EF0AE9"/>
    <w:rsid w:val="00F00B6E"/>
    <w:rsid w:val="00F027D7"/>
    <w:rsid w:val="00F3617A"/>
    <w:rsid w:val="00F43D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069AB"/>
  <w15:chartTrackingRefBased/>
  <w15:docId w15:val="{766A1A35-436C-4F78-B29E-3D262D007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2346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506D"/>
    <w:pPr>
      <w:ind w:left="720"/>
      <w:contextualSpacing/>
    </w:pPr>
  </w:style>
  <w:style w:type="character" w:styleId="Hyperlink">
    <w:name w:val="Hyperlink"/>
    <w:basedOn w:val="DefaultParagraphFont"/>
    <w:uiPriority w:val="99"/>
    <w:unhideWhenUsed/>
    <w:rsid w:val="00A55613"/>
    <w:rPr>
      <w:color w:val="0563C1" w:themeColor="hyperlink"/>
      <w:u w:val="single"/>
    </w:rPr>
  </w:style>
  <w:style w:type="paragraph" w:styleId="BalloonText">
    <w:name w:val="Balloon Text"/>
    <w:basedOn w:val="Normal"/>
    <w:link w:val="BalloonTextChar"/>
    <w:uiPriority w:val="99"/>
    <w:semiHidden/>
    <w:unhideWhenUsed/>
    <w:rsid w:val="00307C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7C34"/>
    <w:rPr>
      <w:rFonts w:ascii="Segoe UI" w:hAnsi="Segoe UI" w:cs="Segoe UI"/>
      <w:sz w:val="18"/>
      <w:szCs w:val="18"/>
    </w:rPr>
  </w:style>
  <w:style w:type="character" w:styleId="FollowedHyperlink">
    <w:name w:val="FollowedHyperlink"/>
    <w:basedOn w:val="DefaultParagraphFont"/>
    <w:uiPriority w:val="99"/>
    <w:semiHidden/>
    <w:unhideWhenUsed/>
    <w:rsid w:val="00F3617A"/>
    <w:rPr>
      <w:color w:val="954F72" w:themeColor="followedHyperlink"/>
      <w:u w:val="single"/>
    </w:rPr>
  </w:style>
  <w:style w:type="character" w:styleId="UnresolvedMention">
    <w:name w:val="Unresolved Mention"/>
    <w:basedOn w:val="DefaultParagraphFont"/>
    <w:uiPriority w:val="99"/>
    <w:semiHidden/>
    <w:unhideWhenUsed/>
    <w:rsid w:val="00EF0AE9"/>
    <w:rPr>
      <w:color w:val="605E5C"/>
      <w:shd w:val="clear" w:color="auto" w:fill="E1DFDD"/>
    </w:rPr>
  </w:style>
  <w:style w:type="character" w:customStyle="1" w:styleId="Heading1Char">
    <w:name w:val="Heading 1 Char"/>
    <w:basedOn w:val="DefaultParagraphFont"/>
    <w:link w:val="Heading1"/>
    <w:uiPriority w:val="9"/>
    <w:rsid w:val="0022346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41883">
      <w:bodyDiv w:val="1"/>
      <w:marLeft w:val="0"/>
      <w:marRight w:val="0"/>
      <w:marTop w:val="0"/>
      <w:marBottom w:val="0"/>
      <w:divBdr>
        <w:top w:val="none" w:sz="0" w:space="0" w:color="auto"/>
        <w:left w:val="none" w:sz="0" w:space="0" w:color="auto"/>
        <w:bottom w:val="none" w:sz="0" w:space="0" w:color="auto"/>
        <w:right w:val="none" w:sz="0" w:space="0" w:color="auto"/>
      </w:divBdr>
    </w:div>
    <w:div w:id="123279436">
      <w:bodyDiv w:val="1"/>
      <w:marLeft w:val="0"/>
      <w:marRight w:val="0"/>
      <w:marTop w:val="0"/>
      <w:marBottom w:val="0"/>
      <w:divBdr>
        <w:top w:val="none" w:sz="0" w:space="0" w:color="auto"/>
        <w:left w:val="none" w:sz="0" w:space="0" w:color="auto"/>
        <w:bottom w:val="none" w:sz="0" w:space="0" w:color="auto"/>
        <w:right w:val="none" w:sz="0" w:space="0" w:color="auto"/>
      </w:divBdr>
    </w:div>
    <w:div w:id="185145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chaelb@tuvalufisheries.t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chaelb@tuvalufisheries.tv"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Pages>
  <Words>1292</Words>
  <Characters>7125</Characters>
  <Application>Microsoft Office Word</Application>
  <DocSecurity>0</DocSecurity>
  <Lines>134</Lines>
  <Paragraphs>82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Economist</dc:creator>
  <cp:keywords/>
  <dc:description/>
  <cp:lastModifiedBy>Mike Batty</cp:lastModifiedBy>
  <cp:revision>6</cp:revision>
  <dcterms:created xsi:type="dcterms:W3CDTF">2026-05-12T04:52:00Z</dcterms:created>
  <dcterms:modified xsi:type="dcterms:W3CDTF">2026-05-14T01:46:00Z</dcterms:modified>
</cp:coreProperties>
</file>