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BE368" w14:textId="15B0A9A7" w:rsidR="003436AB" w:rsidRPr="003436AB" w:rsidRDefault="003436AB" w:rsidP="003436AB">
      <w:pPr>
        <w:jc w:val="center"/>
        <w:rPr>
          <w:b/>
        </w:rPr>
      </w:pPr>
      <w:r w:rsidRPr="003436AB">
        <w:rPr>
          <w:b/>
          <w:noProof/>
        </w:rPr>
        <w:drawing>
          <wp:inline distT="0" distB="0" distL="0" distR="0" wp14:anchorId="62EE95F6" wp14:editId="27BEF7A5">
            <wp:extent cx="1120140" cy="1040302"/>
            <wp:effectExtent l="0" t="0" r="3810" b="7620"/>
            <wp:docPr id="401840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709" cy="1066834"/>
                    </a:xfrm>
                    <a:prstGeom prst="rect">
                      <a:avLst/>
                    </a:prstGeom>
                    <a:noFill/>
                    <a:ln>
                      <a:noFill/>
                    </a:ln>
                  </pic:spPr>
                </pic:pic>
              </a:graphicData>
            </a:graphic>
          </wp:inline>
        </w:drawing>
      </w:r>
    </w:p>
    <w:p w14:paraId="73A83E8A" w14:textId="77777777" w:rsidR="00B45C2A" w:rsidRDefault="00B45C2A" w:rsidP="00B45C2A">
      <w:pPr>
        <w:spacing w:after="120"/>
        <w:jc w:val="center"/>
        <w:rPr>
          <w:b/>
          <w:lang w:val="en-US"/>
        </w:rPr>
      </w:pPr>
      <w:r>
        <w:rPr>
          <w:b/>
          <w:lang w:val="en-US"/>
        </w:rPr>
        <w:t>Request for Quotations (International)</w:t>
      </w:r>
    </w:p>
    <w:p w14:paraId="18743922" w14:textId="1B0DB6AD" w:rsidR="00B45C2A" w:rsidRPr="004E506D" w:rsidRDefault="002B0AFC" w:rsidP="00B45C2A">
      <w:pPr>
        <w:spacing w:after="120"/>
        <w:jc w:val="center"/>
        <w:rPr>
          <w:b/>
          <w:i/>
          <w:lang w:val="en-US"/>
        </w:rPr>
      </w:pPr>
      <w:r>
        <w:rPr>
          <w:b/>
          <w:i/>
          <w:lang w:val="en-US"/>
        </w:rPr>
        <w:t>Proposals for a Dark Vessel Detection Exercise for the Tuvalu EEZ</w:t>
      </w:r>
    </w:p>
    <w:p w14:paraId="1F7C7B46" w14:textId="05EBD922" w:rsidR="00B45C2A" w:rsidRDefault="00B45C2A" w:rsidP="0085394D">
      <w:pPr>
        <w:rPr>
          <w:i/>
          <w:lang w:val="en-US"/>
        </w:rPr>
      </w:pPr>
      <w:r w:rsidRPr="004C625E">
        <w:rPr>
          <w:lang w:val="en-US"/>
        </w:rPr>
        <w:t xml:space="preserve">The Tuvalu Fisheries Authority (TFA), implementing the New Zealand-funded Tuvalu Fisheries Support </w:t>
      </w:r>
      <w:proofErr w:type="spellStart"/>
      <w:r w:rsidRPr="004C625E">
        <w:rPr>
          <w:lang w:val="en-US"/>
        </w:rPr>
        <w:t>Programme</w:t>
      </w:r>
      <w:proofErr w:type="spellEnd"/>
      <w:r w:rsidRPr="004C625E">
        <w:rPr>
          <w:lang w:val="en-US"/>
        </w:rPr>
        <w:t xml:space="preserve"> Phase 3 (TFSP3), is seeking quotations from suitably qualified and experienced consultant firms to implement a short intensive </w:t>
      </w:r>
      <w:proofErr w:type="spellStart"/>
      <w:r w:rsidRPr="004C625E">
        <w:rPr>
          <w:lang w:val="en-US"/>
        </w:rPr>
        <w:t>programme</w:t>
      </w:r>
      <w:proofErr w:type="spellEnd"/>
      <w:r w:rsidRPr="004C625E">
        <w:rPr>
          <w:lang w:val="en-US"/>
        </w:rPr>
        <w:t xml:space="preserve"> to detect unlicensed fishing vessels in the Tuvalu EEZ and non-reporting vessels in adjacent high seas areas using satellite-based methods.</w:t>
      </w:r>
    </w:p>
    <w:p w14:paraId="0591E827" w14:textId="778FE6C0" w:rsidR="00B45C2A" w:rsidRDefault="00B45C2A" w:rsidP="00B45C2A">
      <w:pPr>
        <w:spacing w:after="120"/>
        <w:rPr>
          <w:lang w:val="en-US"/>
        </w:rPr>
      </w:pPr>
      <w:r>
        <w:rPr>
          <w:lang w:val="en-US"/>
        </w:rPr>
        <w:t>It is expected that inputs of around 15 working days by a lead consultant will be required including a full week in Tuvalu working with the Compliance Unit of the Oceanic Fisheries Section. The consultant should be supported by home office -based analysis as required. The successful firm will acquire satellite data for analysis and will operate a suitable platform for display and analysis of results by compliance officers. The timing is planned for February/March 2027, but may need to be adjusted if aerial surveillance cannot be arranged during the week planned.</w:t>
      </w:r>
    </w:p>
    <w:p w14:paraId="4983CABA" w14:textId="1C8F3BE7" w:rsidR="00B45C2A" w:rsidRDefault="00B45C2A" w:rsidP="00B45C2A">
      <w:pPr>
        <w:spacing w:after="0"/>
        <w:rPr>
          <w:i/>
          <w:lang w:val="en-US"/>
        </w:rPr>
      </w:pPr>
      <w:r>
        <w:rPr>
          <w:i/>
          <w:lang w:val="en-US"/>
        </w:rPr>
        <w:t>Requirements (qualifications and experience</w:t>
      </w:r>
      <w:r w:rsidR="006F1FB3">
        <w:rPr>
          <w:i/>
          <w:lang w:val="en-US"/>
        </w:rPr>
        <w:t xml:space="preserve"> of team proposed, quality of technical proposal and cost</w:t>
      </w:r>
      <w:r>
        <w:rPr>
          <w:i/>
          <w:lang w:val="en-US"/>
        </w:rPr>
        <w:t>)</w:t>
      </w:r>
    </w:p>
    <w:p w14:paraId="60052200" w14:textId="77777777" w:rsidR="00B45C2A" w:rsidRDefault="00B45C2A" w:rsidP="00B45C2A">
      <w:pPr>
        <w:spacing w:after="0"/>
        <w:rPr>
          <w:lang w:val="en-US"/>
        </w:rPr>
      </w:pPr>
      <w:r>
        <w:rPr>
          <w:lang w:val="en-US"/>
        </w:rPr>
        <w:t>Proposals will be assessed against the following criteria by the senior management committee of the TFA:</w:t>
      </w:r>
    </w:p>
    <w:p w14:paraId="14B01934" w14:textId="3892A02B" w:rsidR="003164E3" w:rsidRPr="008632AE" w:rsidRDefault="008632AE" w:rsidP="003164E3">
      <w:pPr>
        <w:numPr>
          <w:ilvl w:val="0"/>
          <w:numId w:val="24"/>
        </w:numPr>
        <w:spacing w:after="0"/>
        <w:rPr>
          <w:u w:val="single"/>
          <w:lang w:val="en-US"/>
        </w:rPr>
      </w:pPr>
      <w:r w:rsidRPr="008632AE">
        <w:rPr>
          <w:u w:val="single"/>
          <w:lang w:val="en-US"/>
        </w:rPr>
        <w:t>Lead Consultant</w:t>
      </w:r>
    </w:p>
    <w:p w14:paraId="42C39AA2" w14:textId="77777777" w:rsidR="003164E3" w:rsidRPr="003164E3" w:rsidRDefault="003164E3" w:rsidP="003164E3">
      <w:pPr>
        <w:numPr>
          <w:ilvl w:val="0"/>
          <w:numId w:val="25"/>
        </w:numPr>
        <w:spacing w:after="0"/>
        <w:rPr>
          <w:lang w:val="en-US"/>
        </w:rPr>
      </w:pPr>
      <w:r w:rsidRPr="003164E3">
        <w:rPr>
          <w:lang w:val="en-US"/>
        </w:rPr>
        <w:t xml:space="preserve">Advanced university degree (Masters or higher) in mathematics, physics, computing or ocean science; </w:t>
      </w:r>
    </w:p>
    <w:p w14:paraId="65102246" w14:textId="614019E0" w:rsidR="003164E3" w:rsidRPr="003164E3" w:rsidRDefault="003164E3" w:rsidP="003164E3">
      <w:pPr>
        <w:numPr>
          <w:ilvl w:val="0"/>
          <w:numId w:val="25"/>
        </w:numPr>
        <w:spacing w:after="0"/>
        <w:rPr>
          <w:lang w:val="en-US"/>
        </w:rPr>
      </w:pPr>
      <w:r w:rsidRPr="003164E3">
        <w:rPr>
          <w:lang w:val="en-US"/>
        </w:rPr>
        <w:t xml:space="preserve">Experience in managing </w:t>
      </w:r>
      <w:r w:rsidR="006F1FB3">
        <w:rPr>
          <w:lang w:val="en-US"/>
        </w:rPr>
        <w:t xml:space="preserve">and delivering </w:t>
      </w:r>
      <w:r w:rsidRPr="003164E3">
        <w:rPr>
          <w:lang w:val="en-US"/>
        </w:rPr>
        <w:t xml:space="preserve">a </w:t>
      </w:r>
      <w:proofErr w:type="spellStart"/>
      <w:r w:rsidRPr="003164E3">
        <w:rPr>
          <w:lang w:val="en-US"/>
        </w:rPr>
        <w:t>programme</w:t>
      </w:r>
      <w:proofErr w:type="spellEnd"/>
      <w:r w:rsidRPr="003164E3">
        <w:rPr>
          <w:lang w:val="en-US"/>
        </w:rPr>
        <w:t xml:space="preserve"> of satellite data collection and analysis; </w:t>
      </w:r>
    </w:p>
    <w:p w14:paraId="36FFC713" w14:textId="016FEC57" w:rsidR="003164E3" w:rsidRPr="003164E3" w:rsidRDefault="003164E3" w:rsidP="003164E3">
      <w:pPr>
        <w:numPr>
          <w:ilvl w:val="0"/>
          <w:numId w:val="25"/>
        </w:numPr>
        <w:spacing w:after="0"/>
        <w:rPr>
          <w:lang w:val="en-US"/>
        </w:rPr>
      </w:pPr>
      <w:r w:rsidRPr="003164E3">
        <w:rPr>
          <w:lang w:val="en-US"/>
        </w:rPr>
        <w:t>At least 2 years’ experience of managing similar projects</w:t>
      </w:r>
      <w:r w:rsidR="006F1FB3">
        <w:rPr>
          <w:lang w:val="en-US"/>
        </w:rPr>
        <w:t>, preferably including work in the Pacific Islands</w:t>
      </w:r>
      <w:r w:rsidRPr="003164E3">
        <w:rPr>
          <w:lang w:val="en-US"/>
        </w:rPr>
        <w:t>.</w:t>
      </w:r>
    </w:p>
    <w:p w14:paraId="35E528D9" w14:textId="29C7EA35" w:rsidR="003164E3" w:rsidRPr="008632AE" w:rsidRDefault="006F1FB3" w:rsidP="003164E3">
      <w:pPr>
        <w:pStyle w:val="ListParagraph"/>
        <w:numPr>
          <w:ilvl w:val="0"/>
          <w:numId w:val="24"/>
        </w:numPr>
        <w:spacing w:after="0"/>
        <w:rPr>
          <w:lang w:val="en-US"/>
        </w:rPr>
      </w:pPr>
      <w:r>
        <w:rPr>
          <w:u w:val="single"/>
          <w:lang w:val="en-US"/>
        </w:rPr>
        <w:t>A strong technical proposal demonstrating ability to deliver the services effectively: repeated scans of the required area using RADARSAT-2 imagery in DVWF mode, with a swath width of 450 km, and delivery of the imagery within two hours of the satellite scan; and a suitable platform for display and analysis of the results.</w:t>
      </w:r>
    </w:p>
    <w:p w14:paraId="5603F20F" w14:textId="0392E514" w:rsidR="003164E3" w:rsidRPr="003164E3" w:rsidRDefault="003164E3" w:rsidP="003164E3">
      <w:pPr>
        <w:pStyle w:val="ListParagraph"/>
        <w:numPr>
          <w:ilvl w:val="0"/>
          <w:numId w:val="24"/>
        </w:numPr>
        <w:spacing w:after="0"/>
        <w:rPr>
          <w:lang w:val="en-US"/>
        </w:rPr>
      </w:pPr>
      <w:r>
        <w:rPr>
          <w:u w:val="single"/>
          <w:lang w:val="en-US"/>
        </w:rPr>
        <w:t>Overall value for money.</w:t>
      </w:r>
    </w:p>
    <w:p w14:paraId="39B0144E" w14:textId="77777777" w:rsidR="003164E3" w:rsidRDefault="003164E3" w:rsidP="00B45C2A">
      <w:pPr>
        <w:spacing w:after="0"/>
        <w:rPr>
          <w:i/>
          <w:lang w:val="en-US"/>
        </w:rPr>
      </w:pPr>
    </w:p>
    <w:p w14:paraId="6B471317" w14:textId="1F6325DB" w:rsidR="00B45C2A" w:rsidRDefault="00B45C2A" w:rsidP="00B45C2A">
      <w:pPr>
        <w:spacing w:after="0"/>
        <w:rPr>
          <w:i/>
          <w:lang w:val="en-US"/>
        </w:rPr>
      </w:pPr>
      <w:r>
        <w:rPr>
          <w:i/>
          <w:lang w:val="en-US"/>
        </w:rPr>
        <w:t>Submission of proposals</w:t>
      </w:r>
    </w:p>
    <w:p w14:paraId="20B44541" w14:textId="77777777" w:rsidR="00B45C2A" w:rsidRDefault="00B45C2A" w:rsidP="00B45C2A">
      <w:pPr>
        <w:spacing w:after="0"/>
        <w:rPr>
          <w:lang w:val="en-US"/>
        </w:rPr>
      </w:pPr>
      <w:bookmarkStart w:id="0" w:name="_Hlk193377620"/>
      <w:r>
        <w:rPr>
          <w:lang w:val="en-US"/>
        </w:rPr>
        <w:t>Interested consultants should submit the following information in support of their proposal:</w:t>
      </w:r>
    </w:p>
    <w:p w14:paraId="3ED197AB" w14:textId="27456684" w:rsidR="00B45C2A" w:rsidRDefault="00B45C2A" w:rsidP="00B45C2A">
      <w:pPr>
        <w:pStyle w:val="ListParagraph"/>
        <w:numPr>
          <w:ilvl w:val="0"/>
          <w:numId w:val="3"/>
        </w:numPr>
        <w:rPr>
          <w:lang w:val="en-US"/>
        </w:rPr>
      </w:pPr>
      <w:r>
        <w:rPr>
          <w:lang w:val="en-US"/>
        </w:rPr>
        <w:t>Confirmation of their availability to provide</w:t>
      </w:r>
      <w:r w:rsidR="003164E3">
        <w:rPr>
          <w:lang w:val="en-US"/>
        </w:rPr>
        <w:t xml:space="preserve"> the required</w:t>
      </w:r>
      <w:r>
        <w:rPr>
          <w:lang w:val="en-US"/>
        </w:rPr>
        <w:t xml:space="preserve"> inputs of </w:t>
      </w:r>
      <w:r w:rsidR="008632AE">
        <w:rPr>
          <w:lang w:val="en-US"/>
        </w:rPr>
        <w:t>15</w:t>
      </w:r>
      <w:r>
        <w:rPr>
          <w:lang w:val="en-US"/>
        </w:rPr>
        <w:t xml:space="preserve"> days</w:t>
      </w:r>
      <w:r w:rsidR="003164E3">
        <w:rPr>
          <w:lang w:val="en-US"/>
        </w:rPr>
        <w:t xml:space="preserve"> with flexibility in the schedule</w:t>
      </w:r>
      <w:r>
        <w:rPr>
          <w:lang w:val="en-US"/>
        </w:rPr>
        <w:t>;</w:t>
      </w:r>
    </w:p>
    <w:p w14:paraId="09B458C9" w14:textId="77777777" w:rsidR="00B45C2A" w:rsidRDefault="00B45C2A" w:rsidP="00B45C2A">
      <w:pPr>
        <w:pStyle w:val="ListParagraph"/>
        <w:numPr>
          <w:ilvl w:val="0"/>
          <w:numId w:val="3"/>
        </w:numPr>
        <w:rPr>
          <w:lang w:val="en-US"/>
        </w:rPr>
      </w:pPr>
      <w:r>
        <w:rPr>
          <w:lang w:val="en-US"/>
        </w:rPr>
        <w:t>A brief proposal addressing each of the requirements listed above;</w:t>
      </w:r>
    </w:p>
    <w:p w14:paraId="66BECC71" w14:textId="77777777" w:rsidR="00B45C2A" w:rsidRDefault="00B45C2A" w:rsidP="00B45C2A">
      <w:pPr>
        <w:pStyle w:val="ListParagraph"/>
        <w:numPr>
          <w:ilvl w:val="0"/>
          <w:numId w:val="3"/>
        </w:numPr>
        <w:rPr>
          <w:lang w:val="en-US"/>
        </w:rPr>
      </w:pPr>
      <w:r>
        <w:rPr>
          <w:lang w:val="en-US"/>
        </w:rPr>
        <w:t>Contact details for two referees;</w:t>
      </w:r>
    </w:p>
    <w:p w14:paraId="40B5F872" w14:textId="72CC4288" w:rsidR="00B45C2A" w:rsidRDefault="00B45C2A" w:rsidP="00B45C2A">
      <w:pPr>
        <w:pStyle w:val="ListParagraph"/>
        <w:numPr>
          <w:ilvl w:val="0"/>
          <w:numId w:val="3"/>
        </w:numPr>
        <w:spacing w:after="120"/>
        <w:rPr>
          <w:lang w:val="en-US"/>
        </w:rPr>
      </w:pPr>
      <w:r>
        <w:rPr>
          <w:lang w:val="en-US"/>
        </w:rPr>
        <w:t>A cost estimate providing fees (daily rate and total for the consultant team), costs for a one-week in-country mission to Tuvalu, data acquisition costs for the exercise, and any other costs or expenses. Note that consultants’ fees are subject to a 15% withholding tax in Tuvalu and this should be included in the proposed fee rates.</w:t>
      </w:r>
    </w:p>
    <w:bookmarkEnd w:id="0"/>
    <w:p w14:paraId="20090EC0" w14:textId="59582825" w:rsidR="00B45C2A" w:rsidRPr="0015345A" w:rsidRDefault="00B45C2A" w:rsidP="00B45C2A">
      <w:pPr>
        <w:spacing w:after="120"/>
        <w:rPr>
          <w:lang w:val="en-US"/>
        </w:rPr>
      </w:pPr>
      <w:r w:rsidRPr="0015345A">
        <w:rPr>
          <w:lang w:val="en-US"/>
        </w:rPr>
        <w:t>A contract in Australian Dollars is strongly preferred, but other currencies can be considered. The project will reimburse the cost of airfares and per diems for any days spent in transit (at Tuvalu Government rates which are similar to the UN scale). The project will provide the consultant with a subsistence allowance of AUD 250 per eligible day spent in Tuvalu. An estimate of airfares and these other expenses should be included in cost estimate.</w:t>
      </w:r>
    </w:p>
    <w:p w14:paraId="16878D5B" w14:textId="2AC6D1E9" w:rsidR="00B45C2A" w:rsidRPr="00C85AB5" w:rsidRDefault="00B45C2A" w:rsidP="00B45C2A">
      <w:pPr>
        <w:spacing w:after="120"/>
      </w:pPr>
      <w:r>
        <w:rPr>
          <w:lang w:val="en-US"/>
        </w:rPr>
        <w:t xml:space="preserve">Proposals should be sent by email to </w:t>
      </w:r>
      <w:r w:rsidR="0099439B">
        <w:rPr>
          <w:lang w:val="en-US"/>
        </w:rPr>
        <w:t xml:space="preserve">the TFSP3 Project Manager at </w:t>
      </w:r>
      <w:hyperlink r:id="rId9" w:history="1">
        <w:r w:rsidR="008828A6" w:rsidRPr="006A5AFD">
          <w:rPr>
            <w:rStyle w:val="Hyperlink"/>
            <w:lang w:val="en-US"/>
          </w:rPr>
          <w:t>opetaia.noa@gmail.com</w:t>
        </w:r>
      </w:hyperlink>
      <w:r w:rsidR="008828A6">
        <w:rPr>
          <w:lang w:val="en-US"/>
        </w:rPr>
        <w:t xml:space="preserve"> a</w:t>
      </w:r>
      <w:r>
        <w:rPr>
          <w:lang w:val="en-US"/>
        </w:rPr>
        <w:t xml:space="preserve">nd should be received by 5.00 p.m. local time (in Tuvalu) on </w:t>
      </w:r>
      <w:r w:rsidR="00D7147B">
        <w:rPr>
          <w:b/>
          <w:bCs/>
          <w:lang w:val="en-US"/>
        </w:rPr>
        <w:t xml:space="preserve">Friday </w:t>
      </w:r>
      <w:r w:rsidR="00314B00">
        <w:rPr>
          <w:b/>
          <w:bCs/>
          <w:lang w:val="en-US"/>
        </w:rPr>
        <w:t>6</w:t>
      </w:r>
      <w:r w:rsidR="00314B00" w:rsidRPr="00314B00">
        <w:rPr>
          <w:b/>
          <w:bCs/>
          <w:vertAlign w:val="superscript"/>
          <w:lang w:val="en-US"/>
        </w:rPr>
        <w:t>th</w:t>
      </w:r>
      <w:r w:rsidR="00314B00">
        <w:rPr>
          <w:b/>
          <w:bCs/>
          <w:lang w:val="en-US"/>
        </w:rPr>
        <w:t xml:space="preserve"> November</w:t>
      </w:r>
      <w:r>
        <w:rPr>
          <w:b/>
          <w:bCs/>
          <w:lang w:val="en-US"/>
        </w:rPr>
        <w:t xml:space="preserve"> 2026</w:t>
      </w:r>
      <w:r>
        <w:rPr>
          <w:lang w:val="en-US"/>
        </w:rPr>
        <w:t xml:space="preserve">. Any questions on the proposed consultancy can be sent to </w:t>
      </w:r>
      <w:hyperlink r:id="rId10" w:history="1">
        <w:r w:rsidR="0099439B" w:rsidRPr="006A5AFD">
          <w:rPr>
            <w:rStyle w:val="Hyperlink"/>
            <w:lang w:val="en-US"/>
          </w:rPr>
          <w:t>michaelb@tuvalufisheries.tv</w:t>
        </w:r>
      </w:hyperlink>
      <w:r>
        <w:rPr>
          <w:lang w:val="en-US"/>
        </w:rPr>
        <w:t xml:space="preserve">  and will be answered within 3 working days.</w:t>
      </w:r>
    </w:p>
    <w:p w14:paraId="3EAEFE66" w14:textId="77777777" w:rsidR="003164E3" w:rsidRDefault="00B45C2A" w:rsidP="00B45C2A">
      <w:pPr>
        <w:rPr>
          <w:lang w:val="en-US"/>
        </w:rPr>
      </w:pPr>
      <w:r>
        <w:rPr>
          <w:lang w:val="en-US"/>
        </w:rPr>
        <w:t>This request for quotations should not be construed as an offer to any consultant contacted. TFA reserves the right to reject any or all proposals, and to negotiate with any bidder if the original proposal is not acceptable.</w:t>
      </w:r>
    </w:p>
    <w:p w14:paraId="0C02EF01" w14:textId="77777777" w:rsidR="003164E3" w:rsidRDefault="003164E3">
      <w:pPr>
        <w:rPr>
          <w:lang w:val="en-US"/>
        </w:rPr>
      </w:pPr>
      <w:r>
        <w:rPr>
          <w:lang w:val="en-US"/>
        </w:rPr>
        <w:br w:type="page"/>
      </w:r>
    </w:p>
    <w:p w14:paraId="3291F307" w14:textId="7DFD1481" w:rsidR="00123C6D" w:rsidRPr="00AC017C" w:rsidRDefault="00123C6D" w:rsidP="00123C6D">
      <w:pPr>
        <w:rPr>
          <w:b/>
          <w:sz w:val="24"/>
          <w:szCs w:val="24"/>
          <w:lang w:val="en-NZ"/>
        </w:rPr>
      </w:pPr>
      <w:r>
        <w:rPr>
          <w:b/>
          <w:sz w:val="24"/>
          <w:szCs w:val="24"/>
          <w:lang w:val="en-NZ"/>
        </w:rPr>
        <w:lastRenderedPageBreak/>
        <w:t>T</w:t>
      </w:r>
      <w:r w:rsidRPr="00AC017C">
        <w:rPr>
          <w:b/>
          <w:sz w:val="24"/>
          <w:szCs w:val="24"/>
          <w:lang w:val="en-NZ"/>
        </w:rPr>
        <w:t xml:space="preserve">erms of Reference for Technical Assistance: </w:t>
      </w:r>
    </w:p>
    <w:p w14:paraId="2425316E" w14:textId="77777777" w:rsidR="00123C6D" w:rsidRPr="00AC017C" w:rsidRDefault="00123C6D" w:rsidP="00123C6D">
      <w:pPr>
        <w:rPr>
          <w:b/>
          <w:lang w:val="en-NZ"/>
        </w:rPr>
      </w:pPr>
      <w:r>
        <w:rPr>
          <w:b/>
          <w:lang w:val="en-NZ"/>
        </w:rPr>
        <w:t>Background</w:t>
      </w:r>
    </w:p>
    <w:p w14:paraId="19417715" w14:textId="0CC3060D" w:rsidR="00D020C4" w:rsidRDefault="00123C6D" w:rsidP="00D020C4">
      <w:pPr>
        <w:rPr>
          <w:lang w:val="en-US"/>
        </w:rPr>
      </w:pPr>
      <w:r w:rsidRPr="00AC017C">
        <w:rPr>
          <w:lang w:val="en-AU"/>
        </w:rPr>
        <w:t xml:space="preserve">The Mission of the Tuvalu Fisheries </w:t>
      </w:r>
      <w:r w:rsidR="00934DE1">
        <w:rPr>
          <w:lang w:val="en-AU"/>
        </w:rPr>
        <w:t>Authority</w:t>
      </w:r>
      <w:r w:rsidRPr="00AC017C">
        <w:rPr>
          <w:lang w:val="en-AU"/>
        </w:rPr>
        <w:t xml:space="preserve"> </w:t>
      </w:r>
      <w:r>
        <w:rPr>
          <w:lang w:val="en-AU"/>
        </w:rPr>
        <w:t>(TF</w:t>
      </w:r>
      <w:r w:rsidR="00934DE1">
        <w:rPr>
          <w:lang w:val="en-AU"/>
        </w:rPr>
        <w:t>A</w:t>
      </w:r>
      <w:r>
        <w:rPr>
          <w:lang w:val="en-AU"/>
        </w:rPr>
        <w:t>)</w:t>
      </w:r>
      <w:r w:rsidR="00943810">
        <w:rPr>
          <w:lang w:val="en-AU"/>
        </w:rPr>
        <w:t>, as defined in its Corporate Plan 202</w:t>
      </w:r>
      <w:r w:rsidR="00A57B57">
        <w:rPr>
          <w:lang w:val="en-AU"/>
        </w:rPr>
        <w:t>6-28</w:t>
      </w:r>
      <w:r w:rsidR="00943810">
        <w:rPr>
          <w:lang w:val="en-AU"/>
        </w:rPr>
        <w:t xml:space="preserve">, is </w:t>
      </w:r>
      <w:r w:rsidR="00943810">
        <w:t>t</w:t>
      </w:r>
      <w:r w:rsidR="00943810" w:rsidRPr="00943810">
        <w:t>o increase the contribution of Fisheries to socio-economic development and quality of life</w:t>
      </w:r>
      <w:r w:rsidR="00943810">
        <w:t>.</w:t>
      </w:r>
      <w:r w:rsidR="00943810" w:rsidRPr="00943810">
        <w:rPr>
          <w:lang w:val="en-AU"/>
        </w:rPr>
        <w:t xml:space="preserve"> </w:t>
      </w:r>
      <w:r>
        <w:rPr>
          <w:lang w:val="en-AU"/>
        </w:rPr>
        <w:t xml:space="preserve">The </w:t>
      </w:r>
      <w:r w:rsidR="00943810">
        <w:rPr>
          <w:lang w:val="en-AU"/>
        </w:rPr>
        <w:t>objective</w:t>
      </w:r>
      <w:r>
        <w:rPr>
          <w:lang w:val="en-AU"/>
        </w:rPr>
        <w:t xml:space="preserve"> of the TF</w:t>
      </w:r>
      <w:r w:rsidR="00934DE1">
        <w:rPr>
          <w:lang w:val="en-AU"/>
        </w:rPr>
        <w:t>A</w:t>
      </w:r>
      <w:r>
        <w:rPr>
          <w:lang w:val="en-AU"/>
        </w:rPr>
        <w:t xml:space="preserve"> Corporate Plan</w:t>
      </w:r>
      <w:r w:rsidRPr="00AC017C">
        <w:rPr>
          <w:lang w:val="en-AU"/>
        </w:rPr>
        <w:t xml:space="preserve"> relevant to</w:t>
      </w:r>
      <w:r>
        <w:rPr>
          <w:lang w:val="en-AU"/>
        </w:rPr>
        <w:t xml:space="preserve"> this consultancy is</w:t>
      </w:r>
      <w:r w:rsidR="007E1CC1">
        <w:rPr>
          <w:lang w:val="en-AU"/>
        </w:rPr>
        <w:t xml:space="preserve">: </w:t>
      </w:r>
      <w:r w:rsidR="007E1CC1" w:rsidRPr="007E1CC1">
        <w:rPr>
          <w:b/>
          <w:lang w:val="en-US"/>
        </w:rPr>
        <w:t>Objective 2: Foster sustainable management of oceanic fisheries resources</w:t>
      </w:r>
      <w:r w:rsidR="008828A6">
        <w:rPr>
          <w:b/>
          <w:bCs/>
          <w:lang w:val="en-US"/>
        </w:rPr>
        <w:t xml:space="preserve"> </w:t>
      </w:r>
      <w:r w:rsidR="008828A6">
        <w:rPr>
          <w:lang w:val="en-US"/>
        </w:rPr>
        <w:t>and the specific output</w:t>
      </w:r>
      <w:r w:rsidR="007E1CC1">
        <w:rPr>
          <w:lang w:val="en-US"/>
        </w:rPr>
        <w:t xml:space="preserve"> is ‘</w:t>
      </w:r>
      <w:r w:rsidR="007E1CC1" w:rsidRPr="007E1CC1">
        <w:rPr>
          <w:lang w:val="en-US"/>
        </w:rPr>
        <w:t>Explore and, where appropriate, implement new systems and technology to monitor the fishery and detect IUU fishing in territorial waters</w:t>
      </w:r>
      <w:r w:rsidR="007E1CC1">
        <w:rPr>
          <w:lang w:val="en-US"/>
        </w:rPr>
        <w:t>,</w:t>
      </w:r>
      <w:r w:rsidR="007E1CC1" w:rsidRPr="007E1CC1">
        <w:rPr>
          <w:lang w:val="en-US"/>
        </w:rPr>
        <w:t xml:space="preserve"> the EEZ and adjacent high seas </w:t>
      </w:r>
      <w:proofErr w:type="gramStart"/>
      <w:r w:rsidR="007E1CC1" w:rsidRPr="007E1CC1">
        <w:rPr>
          <w:lang w:val="en-US"/>
        </w:rPr>
        <w:t>areas</w:t>
      </w:r>
      <w:r w:rsidR="007E1CC1">
        <w:rPr>
          <w:lang w:val="en-US"/>
        </w:rPr>
        <w:t>’</w:t>
      </w:r>
      <w:proofErr w:type="gramEnd"/>
      <w:r w:rsidR="00E222AC" w:rsidRPr="00E222AC">
        <w:rPr>
          <w:b/>
          <w:lang w:val="en-US"/>
        </w:rPr>
        <w:t>.</w:t>
      </w:r>
      <w:r w:rsidR="00D020C4">
        <w:rPr>
          <w:b/>
          <w:lang w:val="en-US"/>
        </w:rPr>
        <w:t xml:space="preserve"> </w:t>
      </w:r>
      <w:r w:rsidR="00D020C4">
        <w:rPr>
          <w:lang w:val="en-US"/>
        </w:rPr>
        <w:t xml:space="preserve">The Tuvalu Fisheries Support </w:t>
      </w:r>
      <w:proofErr w:type="spellStart"/>
      <w:r w:rsidR="00D020C4">
        <w:rPr>
          <w:lang w:val="en-US"/>
        </w:rPr>
        <w:t>Programme</w:t>
      </w:r>
      <w:proofErr w:type="spellEnd"/>
      <w:r w:rsidR="00D020C4">
        <w:rPr>
          <w:lang w:val="en-US"/>
        </w:rPr>
        <w:t xml:space="preserve"> Phase 3 (TFSP3), which is funded by New Zealand, is supporting the implementation of TF</w:t>
      </w:r>
      <w:r w:rsidR="008828A6">
        <w:rPr>
          <w:lang w:val="en-US"/>
        </w:rPr>
        <w:t>A</w:t>
      </w:r>
      <w:r w:rsidR="00D020C4">
        <w:rPr>
          <w:lang w:val="en-US"/>
        </w:rPr>
        <w:t xml:space="preserve">’s Corporate Plans, and is providing funding for this technical assistance. </w:t>
      </w:r>
    </w:p>
    <w:p w14:paraId="5D9D46C2" w14:textId="4ADB7715" w:rsidR="007E1CC1" w:rsidRPr="007E1CC1" w:rsidRDefault="007E1CC1" w:rsidP="007E1CC1">
      <w:pPr>
        <w:rPr>
          <w:bCs/>
          <w:lang w:val="en-US"/>
        </w:rPr>
      </w:pPr>
      <w:bookmarkStart w:id="1" w:name="_Toc245892970"/>
      <w:bookmarkStart w:id="2" w:name="_Toc251080137"/>
      <w:r w:rsidRPr="007E1CC1">
        <w:rPr>
          <w:bCs/>
          <w:lang w:val="en-US"/>
        </w:rPr>
        <w:t xml:space="preserve">Tuvalu’s national MCS </w:t>
      </w:r>
      <w:proofErr w:type="spellStart"/>
      <w:r w:rsidRPr="007E1CC1">
        <w:rPr>
          <w:bCs/>
          <w:lang w:val="en-US"/>
        </w:rPr>
        <w:t>programme</w:t>
      </w:r>
      <w:proofErr w:type="spellEnd"/>
      <w:r w:rsidRPr="007E1CC1">
        <w:rPr>
          <w:bCs/>
          <w:lang w:val="en-US"/>
        </w:rPr>
        <w:t xml:space="preserve"> needs to be seen in the context of the broader regional </w:t>
      </w:r>
      <w:proofErr w:type="spellStart"/>
      <w:r w:rsidRPr="007E1CC1">
        <w:rPr>
          <w:bCs/>
          <w:lang w:val="en-US"/>
        </w:rPr>
        <w:t>programmes</w:t>
      </w:r>
      <w:proofErr w:type="spellEnd"/>
      <w:r w:rsidRPr="007E1CC1">
        <w:rPr>
          <w:bCs/>
          <w:lang w:val="en-US"/>
        </w:rPr>
        <w:t xml:space="preserve">. The Pacific Islands region is unique in its high level of regional cooperation and data sharing. Information systems are critical for MCS, with the Forum Fisheries Agency (FFA), the parties to the Nauru Agreement (PNA) and the Pacific Community (SPC) all developing IT solutions, as well as supporting other elements of the regional </w:t>
      </w:r>
      <w:proofErr w:type="spellStart"/>
      <w:r w:rsidRPr="007E1CC1">
        <w:rPr>
          <w:bCs/>
          <w:lang w:val="en-US"/>
        </w:rPr>
        <w:t>programmes</w:t>
      </w:r>
      <w:proofErr w:type="spellEnd"/>
      <w:r w:rsidRPr="007E1CC1">
        <w:rPr>
          <w:bCs/>
          <w:lang w:val="en-US"/>
        </w:rPr>
        <w:t>. Of particular importance are the vessel monitoring system (VMS)</w:t>
      </w:r>
      <w:r w:rsidR="009D0C6C">
        <w:rPr>
          <w:bCs/>
          <w:lang w:val="en-US"/>
        </w:rPr>
        <w:t>, the Regional Surveillance Picture which displays VMS and other MCS data</w:t>
      </w:r>
      <w:r w:rsidRPr="007E1CC1">
        <w:rPr>
          <w:bCs/>
          <w:lang w:val="en-US"/>
        </w:rPr>
        <w:t xml:space="preserve"> and the </w:t>
      </w:r>
      <w:r w:rsidR="009D0C6C">
        <w:rPr>
          <w:bCs/>
          <w:lang w:val="en-US"/>
        </w:rPr>
        <w:t>aerial surveillance support,</w:t>
      </w:r>
      <w:r w:rsidRPr="007E1CC1">
        <w:rPr>
          <w:bCs/>
          <w:lang w:val="en-US"/>
        </w:rPr>
        <w:t xml:space="preserve"> </w:t>
      </w:r>
      <w:r w:rsidR="009D0C6C">
        <w:rPr>
          <w:bCs/>
          <w:lang w:val="en-US"/>
        </w:rPr>
        <w:t>under</w:t>
      </w:r>
      <w:r w:rsidRPr="007E1CC1">
        <w:rPr>
          <w:bCs/>
          <w:lang w:val="en-US"/>
        </w:rPr>
        <w:t xml:space="preserve"> which </w:t>
      </w:r>
      <w:r w:rsidR="009D0C6C">
        <w:rPr>
          <w:bCs/>
          <w:lang w:val="en-US"/>
        </w:rPr>
        <w:t>a surveillance aircraft can be tasked to, and based in, an FFA member country for a specific operation</w:t>
      </w:r>
    </w:p>
    <w:p w14:paraId="75B0701E" w14:textId="611D5531" w:rsidR="007E1CC1" w:rsidRPr="007E1CC1" w:rsidRDefault="007E1CC1" w:rsidP="007E1CC1">
      <w:pPr>
        <w:rPr>
          <w:bCs/>
          <w:lang w:val="en-US"/>
        </w:rPr>
      </w:pPr>
      <w:r w:rsidRPr="007E1CC1">
        <w:rPr>
          <w:bCs/>
          <w:lang w:val="en-US"/>
        </w:rPr>
        <w:t>The most recent quantification of Illegal Unreported and Unregulated (IUU) fishing in the region</w:t>
      </w:r>
      <w:r w:rsidRPr="007E1CC1">
        <w:rPr>
          <w:bCs/>
          <w:vertAlign w:val="superscript"/>
          <w:lang w:val="en-US"/>
        </w:rPr>
        <w:footnoteReference w:id="1"/>
      </w:r>
      <w:r w:rsidRPr="007E1CC1">
        <w:rPr>
          <w:bCs/>
          <w:lang w:val="en-US"/>
        </w:rPr>
        <w:t xml:space="preserve"> estimated that </w:t>
      </w:r>
      <w:r w:rsidR="00B71302">
        <w:rPr>
          <w:bCs/>
          <w:lang w:val="en-US"/>
        </w:rPr>
        <w:t xml:space="preserve">levels of IUU fishing in the region are relatively low and </w:t>
      </w:r>
      <w:r w:rsidRPr="007E1CC1">
        <w:rPr>
          <w:bCs/>
          <w:lang w:val="en-US"/>
        </w:rPr>
        <w:t xml:space="preserve">only </w:t>
      </w:r>
      <w:r w:rsidR="00B71302">
        <w:rPr>
          <w:bCs/>
          <w:lang w:val="en-US"/>
        </w:rPr>
        <w:t>5%</w:t>
      </w:r>
      <w:r w:rsidRPr="007E1CC1">
        <w:rPr>
          <w:bCs/>
          <w:lang w:val="en-US"/>
        </w:rPr>
        <w:t xml:space="preserve"> of IUU (in terms of catch value) was attributable to illegal fishing in EEZs by unlicensed vessels. </w:t>
      </w:r>
      <w:r w:rsidR="003559CC" w:rsidRPr="007E1CC1">
        <w:rPr>
          <w:bCs/>
          <w:lang w:val="en-US"/>
        </w:rPr>
        <w:t>However,</w:t>
      </w:r>
      <w:r w:rsidRPr="007E1CC1">
        <w:rPr>
          <w:bCs/>
          <w:lang w:val="en-US"/>
        </w:rPr>
        <w:t xml:space="preserve"> the estimates are particularly uncertain, as at present they rely on relatively infrequent events being detected by intermittent deployment of surveillance assets (patrol boats and aerial surveillance) with limited coverage. Unlicensed fishing</w:t>
      </w:r>
      <w:r w:rsidR="00DA1D9E">
        <w:rPr>
          <w:bCs/>
          <w:lang w:val="en-US"/>
        </w:rPr>
        <w:t xml:space="preserve"> and Unreported fishing</w:t>
      </w:r>
      <w:r w:rsidRPr="007E1CC1">
        <w:rPr>
          <w:bCs/>
          <w:lang w:val="en-US"/>
        </w:rPr>
        <w:t xml:space="preserve">, by vessels that are not reporting their positions to regional and international monitoring systems, also has the greatest consequence for Tuvalu in economic terms. If vessels can fish without </w:t>
      </w:r>
      <w:proofErr w:type="spellStart"/>
      <w:r w:rsidRPr="007E1CC1">
        <w:rPr>
          <w:bCs/>
          <w:lang w:val="en-US"/>
        </w:rPr>
        <w:t>licences</w:t>
      </w:r>
      <w:proofErr w:type="spellEnd"/>
      <w:r w:rsidRPr="007E1CC1">
        <w:rPr>
          <w:bCs/>
          <w:lang w:val="en-US"/>
        </w:rPr>
        <w:t xml:space="preserve"> and go undetected, the whole basis of Tuvalu’s collection of rent from the fishery is undermined.</w:t>
      </w:r>
      <w:r w:rsidR="009D0C6C">
        <w:rPr>
          <w:bCs/>
          <w:lang w:val="en-US"/>
        </w:rPr>
        <w:t xml:space="preserve"> Compliance on the high seas is also weaker than in EEZs, with some vessels failing to meet VMS requirements. Although not strictly speaking Tuvalu’s problem, </w:t>
      </w:r>
      <w:proofErr w:type="spellStart"/>
      <w:r w:rsidR="009D0C6C">
        <w:rPr>
          <w:bCs/>
          <w:lang w:val="en-US"/>
        </w:rPr>
        <w:t>longliners</w:t>
      </w:r>
      <w:proofErr w:type="spellEnd"/>
      <w:r w:rsidR="009D0C6C">
        <w:rPr>
          <w:bCs/>
          <w:lang w:val="en-US"/>
        </w:rPr>
        <w:t xml:space="preserve"> operating on the high seas are fishing for the same stocks and lack of monitoring further encourage operators to avoid the fees and controls in Tuvalu’s waters. Incursions by unlicensed high seas vessels into the Tuvalu EEZ have been detected in recent years.</w:t>
      </w:r>
    </w:p>
    <w:p w14:paraId="0CCA2178" w14:textId="319CF0E1" w:rsidR="007E1CC1" w:rsidRPr="007E1CC1" w:rsidRDefault="007E1CC1" w:rsidP="007E1CC1">
      <w:pPr>
        <w:rPr>
          <w:bCs/>
          <w:lang w:val="en-US"/>
        </w:rPr>
      </w:pPr>
      <w:r w:rsidRPr="007E1CC1">
        <w:rPr>
          <w:bCs/>
          <w:lang w:val="en-US"/>
        </w:rPr>
        <w:t xml:space="preserve">Satellite imagery is increasingly used as a tool for detection of these ‘dark </w:t>
      </w:r>
      <w:proofErr w:type="gramStart"/>
      <w:r w:rsidRPr="007E1CC1">
        <w:rPr>
          <w:bCs/>
          <w:lang w:val="en-US"/>
        </w:rPr>
        <w:t>targets’</w:t>
      </w:r>
      <w:proofErr w:type="gramEnd"/>
      <w:r w:rsidRPr="007E1CC1">
        <w:rPr>
          <w:bCs/>
          <w:lang w:val="en-US"/>
        </w:rPr>
        <w:t xml:space="preserve">. There are a number of systems available. Optical images are quite widely available and include both free and commercial imagery. The prevalence of cloud cover in equatorial regions limits the usefulness of these, and visual searches of large area images for small targets are laborious and prone to error, however it can be used to follow up on detections by other methods. To penetrate cloud cover requires the use of Synthetic Aperture Radar (SAR) and previous trials have included SAR. This is the main type of imagery that the consultant firm will be expected to acquire with at least 10 RADARSAT-2 images in DVWF mode, with a swath width of 450 km and delivery within two hours of each satellite scan provided of the Tuvalu EEZ and adjacent high seas pocket. </w:t>
      </w:r>
    </w:p>
    <w:p w14:paraId="61514B18" w14:textId="413D9613" w:rsidR="00FB67C0" w:rsidRDefault="007603F7" w:rsidP="007E1CC1">
      <w:pPr>
        <w:rPr>
          <w:bCs/>
          <w:lang w:val="en-US"/>
        </w:rPr>
      </w:pPr>
      <w:r>
        <w:rPr>
          <w:bCs/>
          <w:lang w:val="en-US"/>
        </w:rPr>
        <w:t>R</w:t>
      </w:r>
      <w:r w:rsidR="007E1CC1" w:rsidRPr="007E1CC1">
        <w:rPr>
          <w:bCs/>
          <w:lang w:val="en-US"/>
        </w:rPr>
        <w:t>adio frequency (RF) detection</w:t>
      </w:r>
      <w:r>
        <w:rPr>
          <w:bCs/>
          <w:lang w:val="en-US"/>
        </w:rPr>
        <w:t xml:space="preserve"> will be used to supplement the RADARSAT imagery</w:t>
      </w:r>
      <w:r w:rsidR="007E1CC1" w:rsidRPr="007E1CC1">
        <w:rPr>
          <w:bCs/>
          <w:lang w:val="en-US"/>
        </w:rPr>
        <w:t xml:space="preserve">. </w:t>
      </w:r>
      <w:r>
        <w:rPr>
          <w:bCs/>
          <w:lang w:val="en-US"/>
        </w:rPr>
        <w:t xml:space="preserve">RF was initially expected to provide a breakthrough in dark vessel detection, but trials to date have been somewhat disappointing. In particular detection of smaller longline vessels, which are most likely to be engaged in IUU fishing, has been patchy. </w:t>
      </w:r>
      <w:r w:rsidR="003559CC">
        <w:rPr>
          <w:bCs/>
          <w:lang w:val="en-US"/>
        </w:rPr>
        <w:t>Nevertheless,</w:t>
      </w:r>
      <w:r>
        <w:rPr>
          <w:bCs/>
          <w:lang w:val="en-US"/>
        </w:rPr>
        <w:t xml:space="preserve"> it provides extra information and it is expected that RF imagery can be procured for the trial free of charge from FFA from </w:t>
      </w:r>
      <w:r w:rsidR="00DA1D9E">
        <w:rPr>
          <w:bCs/>
          <w:lang w:val="en-US"/>
        </w:rPr>
        <w:t>using</w:t>
      </w:r>
      <w:r>
        <w:rPr>
          <w:bCs/>
          <w:lang w:val="en-US"/>
        </w:rPr>
        <w:t xml:space="preserve"> Hawkeye 360 system.</w:t>
      </w:r>
    </w:p>
    <w:p w14:paraId="33752D8B" w14:textId="77777777" w:rsidR="00C67715" w:rsidRDefault="007E1CC1" w:rsidP="007E1CC1">
      <w:pPr>
        <w:rPr>
          <w:bCs/>
          <w:lang w:val="en-US"/>
        </w:rPr>
      </w:pPr>
      <w:r w:rsidRPr="007E1CC1">
        <w:rPr>
          <w:bCs/>
          <w:lang w:val="en-US"/>
        </w:rPr>
        <w:t xml:space="preserve"> The raw data from </w:t>
      </w:r>
      <w:r w:rsidR="007603F7">
        <w:rPr>
          <w:bCs/>
          <w:lang w:val="en-US"/>
        </w:rPr>
        <w:t>RADARSAT and RF</w:t>
      </w:r>
      <w:r w:rsidRPr="007E1CC1">
        <w:rPr>
          <w:bCs/>
          <w:lang w:val="en-US"/>
        </w:rPr>
        <w:t xml:space="preserve"> imagery is difficult to </w:t>
      </w:r>
      <w:proofErr w:type="spellStart"/>
      <w:r w:rsidRPr="007E1CC1">
        <w:rPr>
          <w:bCs/>
          <w:lang w:val="en-US"/>
        </w:rPr>
        <w:t>analyse</w:t>
      </w:r>
      <w:proofErr w:type="spellEnd"/>
      <w:r w:rsidRPr="007E1CC1">
        <w:rPr>
          <w:bCs/>
          <w:lang w:val="en-US"/>
        </w:rPr>
        <w:t xml:space="preserve">, requiring special software, and has huge file sizes which will make it near impossible to transfer to Tuvalu.  </w:t>
      </w:r>
      <w:r w:rsidR="007603F7">
        <w:rPr>
          <w:bCs/>
          <w:lang w:val="en-US"/>
        </w:rPr>
        <w:t xml:space="preserve">The consulting firm will be expected to </w:t>
      </w:r>
      <w:r w:rsidRPr="007E1CC1">
        <w:rPr>
          <w:bCs/>
          <w:lang w:val="en-US"/>
        </w:rPr>
        <w:t xml:space="preserve">acquire and </w:t>
      </w:r>
      <w:proofErr w:type="spellStart"/>
      <w:r w:rsidRPr="007E1CC1">
        <w:rPr>
          <w:bCs/>
          <w:lang w:val="en-US"/>
        </w:rPr>
        <w:t>analyse</w:t>
      </w:r>
      <w:proofErr w:type="spellEnd"/>
      <w:r w:rsidRPr="007E1CC1">
        <w:rPr>
          <w:bCs/>
          <w:lang w:val="en-US"/>
        </w:rPr>
        <w:t xml:space="preserve"> the satellite data, and </w:t>
      </w:r>
      <w:r w:rsidR="007603F7">
        <w:rPr>
          <w:bCs/>
          <w:lang w:val="en-US"/>
        </w:rPr>
        <w:t>either</w:t>
      </w:r>
      <w:r w:rsidR="00C67715">
        <w:rPr>
          <w:bCs/>
          <w:lang w:val="en-US"/>
        </w:rPr>
        <w:t xml:space="preserve">: </w:t>
      </w:r>
    </w:p>
    <w:p w14:paraId="762EF2C0" w14:textId="7286ABAE" w:rsidR="007603F7" w:rsidRDefault="007603F7" w:rsidP="007E1CC1">
      <w:pPr>
        <w:rPr>
          <w:bCs/>
          <w:lang w:val="en-US"/>
        </w:rPr>
      </w:pPr>
      <w:r>
        <w:rPr>
          <w:bCs/>
          <w:lang w:val="en-US"/>
        </w:rPr>
        <w:t xml:space="preserve">(a) </w:t>
      </w:r>
      <w:r w:rsidR="007E1CC1" w:rsidRPr="007E1CC1">
        <w:rPr>
          <w:bCs/>
          <w:lang w:val="en-US"/>
        </w:rPr>
        <w:t xml:space="preserve">provide the results in a simple ‘easy to read’ file </w:t>
      </w:r>
      <w:r w:rsidR="004C13BD">
        <w:rPr>
          <w:bCs/>
          <w:lang w:val="en-US"/>
        </w:rPr>
        <w:t xml:space="preserve">which can be </w:t>
      </w:r>
      <w:r w:rsidR="00B71302">
        <w:rPr>
          <w:bCs/>
          <w:lang w:val="en-US"/>
        </w:rPr>
        <w:t xml:space="preserve">viewed and also </w:t>
      </w:r>
      <w:r w:rsidR="004C13BD">
        <w:rPr>
          <w:bCs/>
          <w:lang w:val="en-US"/>
        </w:rPr>
        <w:t xml:space="preserve">overlaid on a suitable platform </w:t>
      </w:r>
      <w:r w:rsidR="009D0C6C">
        <w:rPr>
          <w:bCs/>
          <w:lang w:val="en-US"/>
        </w:rPr>
        <w:t xml:space="preserve">that </w:t>
      </w:r>
      <w:r w:rsidR="004C13BD">
        <w:rPr>
          <w:bCs/>
          <w:lang w:val="en-US"/>
        </w:rPr>
        <w:t>show</w:t>
      </w:r>
      <w:r w:rsidR="009D0C6C">
        <w:rPr>
          <w:bCs/>
          <w:lang w:val="en-US"/>
        </w:rPr>
        <w:t>s</w:t>
      </w:r>
      <w:r w:rsidR="004C13BD">
        <w:rPr>
          <w:bCs/>
          <w:lang w:val="en-US"/>
        </w:rPr>
        <w:t xml:space="preserve"> VMS and AIS positions of licensed vessel</w:t>
      </w:r>
      <w:r>
        <w:rPr>
          <w:bCs/>
          <w:lang w:val="en-US"/>
        </w:rPr>
        <w:t xml:space="preserve">; or </w:t>
      </w:r>
    </w:p>
    <w:p w14:paraId="3FD4E7C6" w14:textId="7FB7BC42" w:rsidR="00C67715" w:rsidRDefault="007603F7" w:rsidP="007E1CC1">
      <w:pPr>
        <w:rPr>
          <w:bCs/>
          <w:lang w:val="en-US"/>
        </w:rPr>
      </w:pPr>
      <w:r>
        <w:rPr>
          <w:bCs/>
          <w:lang w:val="en-US"/>
        </w:rPr>
        <w:lastRenderedPageBreak/>
        <w:t xml:space="preserve">(b) </w:t>
      </w:r>
      <w:r w:rsidR="00C67715">
        <w:rPr>
          <w:bCs/>
          <w:lang w:val="en-US"/>
        </w:rPr>
        <w:t xml:space="preserve">Integrate the data into their own platform allowing direct comparison with AIS and VMS data. If this option is adopted TFA will arrange for the VMS data </w:t>
      </w:r>
      <w:r w:rsidR="00DA1D9E">
        <w:rPr>
          <w:bCs/>
          <w:lang w:val="en-US"/>
        </w:rPr>
        <w:t xml:space="preserve">for the Tuvalu EEZ </w:t>
      </w:r>
      <w:r w:rsidR="00C67715">
        <w:rPr>
          <w:bCs/>
          <w:lang w:val="en-US"/>
        </w:rPr>
        <w:t>from FFA to be integrated into this system during the trial period.</w:t>
      </w:r>
    </w:p>
    <w:p w14:paraId="4172A1BB" w14:textId="65CC60BB" w:rsidR="007E1CC1" w:rsidRPr="007E1CC1" w:rsidRDefault="00FB67C0" w:rsidP="007E1CC1">
      <w:pPr>
        <w:rPr>
          <w:bCs/>
          <w:lang w:val="en-US"/>
        </w:rPr>
      </w:pPr>
      <w:r>
        <w:rPr>
          <w:bCs/>
          <w:lang w:val="en-US"/>
        </w:rPr>
        <w:t>On-site capacity building will be provided to the TFA Compliance Team so that they can make the best possible use of the data. This should be seen as Tuvalu Fisheries Authority purchasing a product to support the national MCS effort, rather than developing dependence on an external provider.</w:t>
      </w:r>
    </w:p>
    <w:p w14:paraId="7E815B01" w14:textId="77777777" w:rsidR="00273EF3" w:rsidRPr="00273EF3" w:rsidRDefault="00273EF3" w:rsidP="00273EF3">
      <w:pPr>
        <w:rPr>
          <w:b/>
          <w:lang w:val="en-US"/>
        </w:rPr>
      </w:pPr>
      <w:r w:rsidRPr="00273EF3">
        <w:rPr>
          <w:b/>
          <w:lang w:val="en-US"/>
        </w:rPr>
        <w:t>Purpose</w:t>
      </w:r>
    </w:p>
    <w:p w14:paraId="438D20D0" w14:textId="51A90B3D" w:rsidR="00273EF3" w:rsidRPr="00273EF3" w:rsidRDefault="00273EF3" w:rsidP="00273EF3">
      <w:pPr>
        <w:rPr>
          <w:bCs/>
          <w:lang w:val="en-US"/>
        </w:rPr>
      </w:pPr>
      <w:r w:rsidRPr="00273EF3">
        <w:rPr>
          <w:bCs/>
          <w:lang w:val="en-US"/>
        </w:rPr>
        <w:t xml:space="preserve">The purpose of the consultancy is to strengthen fisheries surveillance in the Tuvalu EEZ </w:t>
      </w:r>
      <w:r w:rsidR="00EE1AFF">
        <w:rPr>
          <w:bCs/>
          <w:lang w:val="en-US"/>
        </w:rPr>
        <w:t xml:space="preserve">and adjacent high seas </w:t>
      </w:r>
      <w:r w:rsidRPr="00273EF3">
        <w:rPr>
          <w:bCs/>
          <w:lang w:val="en-US"/>
        </w:rPr>
        <w:t xml:space="preserve">by enhancing the capacity to detect fishing by unlicensed </w:t>
      </w:r>
      <w:r w:rsidR="00EE1AFF">
        <w:rPr>
          <w:bCs/>
          <w:lang w:val="en-US"/>
        </w:rPr>
        <w:t xml:space="preserve">and unreported </w:t>
      </w:r>
      <w:r w:rsidRPr="00273EF3">
        <w:rPr>
          <w:bCs/>
          <w:lang w:val="en-US"/>
        </w:rPr>
        <w:t>vessels</w:t>
      </w:r>
      <w:r>
        <w:rPr>
          <w:bCs/>
          <w:lang w:val="en-US"/>
        </w:rPr>
        <w:t xml:space="preserve"> using satellite-based surveillance methods.</w:t>
      </w:r>
    </w:p>
    <w:p w14:paraId="18309153" w14:textId="77777777" w:rsidR="00273EF3" w:rsidRPr="00273EF3" w:rsidRDefault="00273EF3" w:rsidP="00273EF3">
      <w:pPr>
        <w:rPr>
          <w:b/>
          <w:lang w:val="en-US"/>
        </w:rPr>
      </w:pPr>
      <w:r w:rsidRPr="00273EF3">
        <w:rPr>
          <w:b/>
          <w:lang w:val="en-US"/>
        </w:rPr>
        <w:t>Objectives</w:t>
      </w:r>
    </w:p>
    <w:p w14:paraId="1A43D4C0" w14:textId="77777777" w:rsidR="00273EF3" w:rsidRPr="00273EF3" w:rsidRDefault="00273EF3" w:rsidP="00273EF3">
      <w:pPr>
        <w:rPr>
          <w:bCs/>
          <w:lang w:val="en-US"/>
        </w:rPr>
      </w:pPr>
      <w:r w:rsidRPr="00273EF3">
        <w:rPr>
          <w:bCs/>
          <w:lang w:val="en-US"/>
        </w:rPr>
        <w:t>The objectives of the consultancy are:</w:t>
      </w:r>
    </w:p>
    <w:p w14:paraId="37459B0C" w14:textId="6655F1AD" w:rsidR="00273EF3" w:rsidRPr="00273EF3" w:rsidRDefault="00273EF3" w:rsidP="00273EF3">
      <w:pPr>
        <w:numPr>
          <w:ilvl w:val="0"/>
          <w:numId w:val="27"/>
        </w:numPr>
        <w:rPr>
          <w:bCs/>
          <w:lang w:val="en-US"/>
        </w:rPr>
      </w:pPr>
      <w:r w:rsidRPr="00273EF3">
        <w:rPr>
          <w:bCs/>
          <w:lang w:val="en-US"/>
        </w:rPr>
        <w:t xml:space="preserve">To conduct a thorough trial of the use of satellite detection of vessels not reporting on VMS or AIS (dark targets) in the Tuvalu EEZ, under the control and direction of the Tuvalu Fisheries Authority. The trial will use RADARSAT-2 imagery in DVWF mode with a swath width of 450 km, delivered within two hours of each satellite scan, supported by analysis of RF data, to provide precise locations of any dark targets. </w:t>
      </w:r>
    </w:p>
    <w:p w14:paraId="0459F846" w14:textId="77777777" w:rsidR="00273EF3" w:rsidRPr="00273EF3" w:rsidRDefault="00273EF3" w:rsidP="00273EF3">
      <w:pPr>
        <w:numPr>
          <w:ilvl w:val="0"/>
          <w:numId w:val="27"/>
        </w:numPr>
        <w:rPr>
          <w:bCs/>
          <w:u w:val="single"/>
          <w:lang w:val="en-CA"/>
        </w:rPr>
      </w:pPr>
      <w:r w:rsidRPr="00273EF3">
        <w:rPr>
          <w:bCs/>
          <w:lang w:val="en-US"/>
        </w:rPr>
        <w:t>Build capacity within TFA to enhance the ability to participate in IUU countermeasures development through the use and analysis of satellite remote sensing technologies; and</w:t>
      </w:r>
    </w:p>
    <w:p w14:paraId="0A9651E7" w14:textId="77777777" w:rsidR="00273EF3" w:rsidRPr="00273EF3" w:rsidRDefault="00273EF3" w:rsidP="00273EF3">
      <w:pPr>
        <w:numPr>
          <w:ilvl w:val="0"/>
          <w:numId w:val="27"/>
        </w:numPr>
        <w:rPr>
          <w:bCs/>
          <w:lang w:val="en-US"/>
        </w:rPr>
      </w:pPr>
      <w:r w:rsidRPr="00273EF3">
        <w:rPr>
          <w:bCs/>
          <w:lang w:val="en-US"/>
        </w:rPr>
        <w:t>Evaluate the merits / demerits associated with satellite data acquisition and analysis for dark vessel detection in Tuvalu’s EEZ and to make recommendations on future approaches.</w:t>
      </w:r>
    </w:p>
    <w:p w14:paraId="016DD26A" w14:textId="17EAC3FE" w:rsidR="00F00B6E" w:rsidRDefault="00F00B6E" w:rsidP="00F00B6E">
      <w:pPr>
        <w:rPr>
          <w:b/>
          <w:lang w:val="en-NZ"/>
        </w:rPr>
      </w:pPr>
      <w:r w:rsidRPr="00F00B6E">
        <w:rPr>
          <w:b/>
          <w:lang w:val="en-NZ"/>
        </w:rPr>
        <w:t>Scope of Services</w:t>
      </w:r>
      <w:r w:rsidR="00F456BE">
        <w:rPr>
          <w:b/>
          <w:lang w:val="en-NZ"/>
        </w:rPr>
        <w:t xml:space="preserve"> (expected Outcomes)</w:t>
      </w:r>
    </w:p>
    <w:p w14:paraId="1C9AD97D" w14:textId="6A5EF1DE" w:rsidR="00273EF3" w:rsidRPr="00273EF3" w:rsidRDefault="00273EF3" w:rsidP="00273EF3">
      <w:pPr>
        <w:rPr>
          <w:bCs/>
        </w:rPr>
      </w:pPr>
      <w:r w:rsidRPr="00273EF3">
        <w:rPr>
          <w:bCs/>
        </w:rPr>
        <w:t>The selected service provider will be expected to acquire and analyse satellite imagery to support a directed campaign to detect and apprehend illegal fishing vessels. This will involve a five-day operation, timed to coincide with the availability of aerial surveillance assets (the FFA-managed King Air surveillance aircraft) and, if possible, surface patrols (the Tuvalu Patrol Boat operated by the Maritime Police).RADARSAT-2 imagery in DVWF mode (450 km swath width), delivered within two hours of each satellite scan, will be the primary tool, with coverage of the EEZ and adjacent high-seas areas; RF data acquired through FFA will supplement the picture, and optical satellite imagery may be used if cloud cover permits. The operation will involve at least 10 RADARSAT-2 acquisitions covering the Tuvalu EEZ and adjacent high seas. Results (the location of each vessel) should be provided in map-image files with any additional information that can be derived from the RF scans.</w:t>
      </w:r>
    </w:p>
    <w:p w14:paraId="7B96592A" w14:textId="15B8C66A" w:rsidR="00273EF3" w:rsidRPr="00273EF3" w:rsidRDefault="00273EF3" w:rsidP="00273EF3">
      <w:pPr>
        <w:rPr>
          <w:bCs/>
        </w:rPr>
      </w:pPr>
      <w:r>
        <w:rPr>
          <w:bCs/>
          <w:lang w:val="en-US"/>
        </w:rPr>
        <w:t>The consultants will also provide a</w:t>
      </w:r>
      <w:r w:rsidRPr="00273EF3">
        <w:rPr>
          <w:bCs/>
          <w:lang w:val="en-US"/>
        </w:rPr>
        <w:t xml:space="preserve"> technical report on the results of the trial of satellite data acquisition and analysis for dark vessel detection to support fisheries surveillance in Tuvalu and recommendations for future work</w:t>
      </w:r>
      <w:r w:rsidRPr="00273EF3">
        <w:rPr>
          <w:bCs/>
          <w:lang w:val="en-CA"/>
        </w:rPr>
        <w:t xml:space="preserve"> including potential for </w:t>
      </w:r>
      <w:r w:rsidR="00EE1AFF">
        <w:rPr>
          <w:bCs/>
          <w:lang w:val="en-CA"/>
        </w:rPr>
        <w:t>a regular</w:t>
      </w:r>
      <w:r w:rsidRPr="00273EF3">
        <w:rPr>
          <w:bCs/>
          <w:lang w:val="en-CA"/>
        </w:rPr>
        <w:t xml:space="preserve"> roll out. The recommendations should examine options for sustainability of the approach</w:t>
      </w:r>
      <w:r>
        <w:rPr>
          <w:bCs/>
          <w:lang w:val="en-CA"/>
        </w:rPr>
        <w:t xml:space="preserve"> </w:t>
      </w:r>
      <w:r w:rsidRPr="00273EF3">
        <w:rPr>
          <w:bCs/>
          <w:lang w:val="en-CA"/>
        </w:rPr>
        <w:t>and consider its place alongside other MCS tools.</w:t>
      </w:r>
    </w:p>
    <w:p w14:paraId="432AD9C6" w14:textId="342A2A74" w:rsidR="00C67715" w:rsidRPr="0013246D" w:rsidRDefault="0013246D" w:rsidP="00273EF3">
      <w:pPr>
        <w:rPr>
          <w:bCs/>
          <w:i/>
          <w:iCs/>
        </w:rPr>
      </w:pPr>
      <w:r>
        <w:rPr>
          <w:bCs/>
          <w:i/>
          <w:iCs/>
        </w:rPr>
        <w:t>Coordination of data acquisition with aircraft tasking</w:t>
      </w:r>
    </w:p>
    <w:p w14:paraId="65EDA05C" w14:textId="0A25685F" w:rsidR="00273EF3" w:rsidRPr="00273EF3" w:rsidRDefault="00273EF3" w:rsidP="00273EF3">
      <w:pPr>
        <w:rPr>
          <w:bCs/>
        </w:rPr>
      </w:pPr>
      <w:r w:rsidRPr="00273EF3">
        <w:rPr>
          <w:bCs/>
        </w:rPr>
        <w:t>The tender process will require bidders to provide a breakdown of the costs – particularly the allocation of costs to the acquisition of images as opposed to the cost of analysis; the cost</w:t>
      </w:r>
      <w:r w:rsidR="00C67715">
        <w:rPr>
          <w:bCs/>
        </w:rPr>
        <w:t xml:space="preserve"> of consultant fees and travel costs for the fieldwork in Tuvalu; and the cost of</w:t>
      </w:r>
      <w:r w:rsidRPr="00273EF3">
        <w:rPr>
          <w:bCs/>
        </w:rPr>
        <w:t xml:space="preserve"> </w:t>
      </w:r>
      <w:r w:rsidR="00C67715">
        <w:rPr>
          <w:bCs/>
        </w:rPr>
        <w:t>re</w:t>
      </w:r>
      <w:r w:rsidRPr="00273EF3">
        <w:rPr>
          <w:bCs/>
        </w:rPr>
        <w:t>port preparation.</w:t>
      </w:r>
    </w:p>
    <w:p w14:paraId="110859FA" w14:textId="77777777" w:rsidR="00F00B6E" w:rsidRDefault="00F00B6E" w:rsidP="00F00B6E">
      <w:pPr>
        <w:rPr>
          <w:b/>
          <w:lang w:val="en-AU"/>
        </w:rPr>
      </w:pPr>
      <w:r w:rsidRPr="00F00B6E">
        <w:rPr>
          <w:b/>
          <w:lang w:val="en-AU"/>
        </w:rPr>
        <w:t>Tasks to be undertaken</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5"/>
        <w:gridCol w:w="4828"/>
        <w:gridCol w:w="1907"/>
      </w:tblGrid>
      <w:tr w:rsidR="004C13BD" w:rsidRPr="004C13BD" w14:paraId="568047B6" w14:textId="77777777" w:rsidTr="00D368BE">
        <w:tc>
          <w:tcPr>
            <w:tcW w:w="1855" w:type="dxa"/>
            <w:shd w:val="clear" w:color="auto" w:fill="BFBFBF" w:themeFill="background1" w:themeFillShade="BF"/>
          </w:tcPr>
          <w:p w14:paraId="321C9835" w14:textId="77777777" w:rsidR="004C13BD" w:rsidRPr="004C13BD" w:rsidRDefault="004C13BD" w:rsidP="004C13BD">
            <w:pPr>
              <w:rPr>
                <w:b/>
                <w:bCs/>
              </w:rPr>
            </w:pPr>
            <w:r w:rsidRPr="004C13BD">
              <w:rPr>
                <w:b/>
                <w:bCs/>
              </w:rPr>
              <w:t>Output</w:t>
            </w:r>
          </w:p>
        </w:tc>
        <w:tc>
          <w:tcPr>
            <w:tcW w:w="4828" w:type="dxa"/>
            <w:shd w:val="clear" w:color="auto" w:fill="BFBFBF" w:themeFill="background1" w:themeFillShade="BF"/>
          </w:tcPr>
          <w:p w14:paraId="0E07F4B6" w14:textId="77777777" w:rsidR="004C13BD" w:rsidRPr="004C13BD" w:rsidRDefault="004C13BD" w:rsidP="004C13BD">
            <w:pPr>
              <w:rPr>
                <w:b/>
                <w:bCs/>
              </w:rPr>
            </w:pPr>
            <w:r w:rsidRPr="004C13BD">
              <w:rPr>
                <w:b/>
                <w:bCs/>
              </w:rPr>
              <w:t>Content</w:t>
            </w:r>
          </w:p>
        </w:tc>
        <w:tc>
          <w:tcPr>
            <w:tcW w:w="1907" w:type="dxa"/>
            <w:shd w:val="clear" w:color="auto" w:fill="BFBFBF" w:themeFill="background1" w:themeFillShade="BF"/>
          </w:tcPr>
          <w:p w14:paraId="62439A38" w14:textId="77777777" w:rsidR="004C13BD" w:rsidRPr="004C13BD" w:rsidRDefault="004C13BD" w:rsidP="004C13BD">
            <w:pPr>
              <w:rPr>
                <w:b/>
                <w:bCs/>
              </w:rPr>
            </w:pPr>
            <w:r w:rsidRPr="004C13BD">
              <w:rPr>
                <w:b/>
                <w:bCs/>
              </w:rPr>
              <w:t>Timing</w:t>
            </w:r>
          </w:p>
        </w:tc>
      </w:tr>
      <w:tr w:rsidR="004C13BD" w:rsidRPr="004C13BD" w14:paraId="7906B7EE" w14:textId="77777777" w:rsidTr="00D368BE">
        <w:tc>
          <w:tcPr>
            <w:tcW w:w="1855" w:type="dxa"/>
          </w:tcPr>
          <w:p w14:paraId="124BE424" w14:textId="000C2F99" w:rsidR="004C13BD" w:rsidRPr="004C13BD" w:rsidRDefault="004C13BD" w:rsidP="004C13BD">
            <w:pPr>
              <w:numPr>
                <w:ilvl w:val="0"/>
                <w:numId w:val="29"/>
              </w:numPr>
              <w:rPr>
                <w:bCs/>
              </w:rPr>
            </w:pPr>
            <w:r>
              <w:rPr>
                <w:bCs/>
              </w:rPr>
              <w:t xml:space="preserve">Pre-mission </w:t>
            </w:r>
            <w:r w:rsidRPr="004C13BD">
              <w:rPr>
                <w:bCs/>
              </w:rPr>
              <w:t>detection report</w:t>
            </w:r>
          </w:p>
        </w:tc>
        <w:tc>
          <w:tcPr>
            <w:tcW w:w="4828" w:type="dxa"/>
          </w:tcPr>
          <w:p w14:paraId="047BF673" w14:textId="65863461" w:rsidR="004C13BD" w:rsidRPr="004C13BD" w:rsidRDefault="00FB67C0" w:rsidP="004C13BD">
            <w:pPr>
              <w:rPr>
                <w:bCs/>
              </w:rPr>
            </w:pPr>
            <w:r>
              <w:rPr>
                <w:bCs/>
              </w:rPr>
              <w:t xml:space="preserve">Initial </w:t>
            </w:r>
            <w:r w:rsidR="008632AE">
              <w:rPr>
                <w:bCs/>
              </w:rPr>
              <w:t>review of fishing in</w:t>
            </w:r>
            <w:r>
              <w:rPr>
                <w:bCs/>
              </w:rPr>
              <w:t xml:space="preserve"> the EEZ and adjacent high seas areas to confirm detection of licensed vessels and get initial indications of any dark targets</w:t>
            </w:r>
          </w:p>
        </w:tc>
        <w:tc>
          <w:tcPr>
            <w:tcW w:w="1907" w:type="dxa"/>
          </w:tcPr>
          <w:p w14:paraId="22AA4430" w14:textId="09983E02" w:rsidR="004C13BD" w:rsidRPr="004C13BD" w:rsidRDefault="00DA1D9E" w:rsidP="004C13BD">
            <w:pPr>
              <w:rPr>
                <w:bCs/>
              </w:rPr>
            </w:pPr>
            <w:r>
              <w:rPr>
                <w:bCs/>
              </w:rPr>
              <w:t>In the week before the intensive 5-day tasking</w:t>
            </w:r>
          </w:p>
        </w:tc>
      </w:tr>
      <w:tr w:rsidR="004C13BD" w:rsidRPr="004C13BD" w14:paraId="50999680" w14:textId="77777777" w:rsidTr="00D368BE">
        <w:tc>
          <w:tcPr>
            <w:tcW w:w="1855" w:type="dxa"/>
          </w:tcPr>
          <w:p w14:paraId="11CB2524" w14:textId="0488A55C" w:rsidR="004C13BD" w:rsidRPr="004C13BD" w:rsidRDefault="00DA1D9E" w:rsidP="004C13BD">
            <w:pPr>
              <w:numPr>
                <w:ilvl w:val="0"/>
                <w:numId w:val="29"/>
              </w:numPr>
              <w:rPr>
                <w:bCs/>
              </w:rPr>
            </w:pPr>
            <w:r>
              <w:rPr>
                <w:bCs/>
              </w:rPr>
              <w:lastRenderedPageBreak/>
              <w:t>D</w:t>
            </w:r>
            <w:r w:rsidR="004C13BD" w:rsidRPr="004C13BD">
              <w:rPr>
                <w:bCs/>
              </w:rPr>
              <w:t>aily detection report</w:t>
            </w:r>
            <w:r>
              <w:rPr>
                <w:bCs/>
              </w:rPr>
              <w:t>s</w:t>
            </w:r>
            <w:r w:rsidR="004C13BD" w:rsidRPr="004C13BD">
              <w:rPr>
                <w:bCs/>
              </w:rPr>
              <w:t xml:space="preserve"> during </w:t>
            </w:r>
            <w:r>
              <w:rPr>
                <w:bCs/>
              </w:rPr>
              <w:t>5</w:t>
            </w:r>
            <w:r w:rsidR="00FB67C0">
              <w:rPr>
                <w:bCs/>
              </w:rPr>
              <w:t>-d</w:t>
            </w:r>
            <w:r w:rsidR="004C13BD" w:rsidRPr="004C13BD">
              <w:rPr>
                <w:bCs/>
              </w:rPr>
              <w:t xml:space="preserve">ay trial </w:t>
            </w:r>
            <w:r>
              <w:rPr>
                <w:bCs/>
              </w:rPr>
              <w:t>and in-person support to TFA team.</w:t>
            </w:r>
          </w:p>
        </w:tc>
        <w:tc>
          <w:tcPr>
            <w:tcW w:w="4828" w:type="dxa"/>
          </w:tcPr>
          <w:p w14:paraId="395C9D56" w14:textId="41C8F275" w:rsidR="004C13BD" w:rsidRPr="004C13BD" w:rsidRDefault="004C13BD" w:rsidP="004C13BD">
            <w:pPr>
              <w:rPr>
                <w:bCs/>
              </w:rPr>
            </w:pPr>
            <w:r w:rsidRPr="004C13BD">
              <w:rPr>
                <w:bCs/>
              </w:rPr>
              <w:t xml:space="preserve">Map image files showing any vessels detected by at least 10 RADARSAT-2 scans in DVWF mode (450 km swath width), with imagery delivered within two hours of each satellite scan, follow-up optical imagery if possible, RF scans analysed. On site consultant assists TFA staff with analysis and developing daily tasking of aerial surveillance missions. </w:t>
            </w:r>
          </w:p>
        </w:tc>
        <w:tc>
          <w:tcPr>
            <w:tcW w:w="1907" w:type="dxa"/>
          </w:tcPr>
          <w:p w14:paraId="310CBC1E" w14:textId="17292FED" w:rsidR="004C13BD" w:rsidRPr="004C13BD" w:rsidRDefault="00FB67C0" w:rsidP="004C13BD">
            <w:pPr>
              <w:rPr>
                <w:bCs/>
              </w:rPr>
            </w:pPr>
            <w:r>
              <w:rPr>
                <w:bCs/>
              </w:rPr>
              <w:t xml:space="preserve">Near real time detections scheduled for use during </w:t>
            </w:r>
            <w:r w:rsidR="00B41D84">
              <w:rPr>
                <w:bCs/>
              </w:rPr>
              <w:t xml:space="preserve">5 days of </w:t>
            </w:r>
            <w:r>
              <w:rPr>
                <w:bCs/>
              </w:rPr>
              <w:t>aerial missions</w:t>
            </w:r>
            <w:r w:rsidR="004C13BD" w:rsidRPr="004C13BD">
              <w:rPr>
                <w:bCs/>
              </w:rPr>
              <w:t xml:space="preserve"> </w:t>
            </w:r>
          </w:p>
        </w:tc>
      </w:tr>
      <w:tr w:rsidR="004C13BD" w:rsidRPr="004C13BD" w14:paraId="01CBFFE5" w14:textId="77777777" w:rsidTr="00D368BE">
        <w:tc>
          <w:tcPr>
            <w:tcW w:w="1855" w:type="dxa"/>
          </w:tcPr>
          <w:p w14:paraId="2F2F90E8" w14:textId="77777777" w:rsidR="004C13BD" w:rsidRPr="004C13BD" w:rsidRDefault="004C13BD" w:rsidP="004C13BD">
            <w:pPr>
              <w:numPr>
                <w:ilvl w:val="0"/>
                <w:numId w:val="29"/>
              </w:numPr>
              <w:rPr>
                <w:bCs/>
              </w:rPr>
            </w:pPr>
            <w:r w:rsidRPr="004C13BD">
              <w:rPr>
                <w:bCs/>
              </w:rPr>
              <w:t>Final report</w:t>
            </w:r>
          </w:p>
        </w:tc>
        <w:tc>
          <w:tcPr>
            <w:tcW w:w="4828" w:type="dxa"/>
          </w:tcPr>
          <w:p w14:paraId="4ED6D70B" w14:textId="77777777" w:rsidR="004C13BD" w:rsidRPr="004C13BD" w:rsidRDefault="004C13BD" w:rsidP="004C13BD">
            <w:pPr>
              <w:rPr>
                <w:bCs/>
              </w:rPr>
            </w:pPr>
            <w:r w:rsidRPr="004C13BD">
              <w:rPr>
                <w:bCs/>
              </w:rPr>
              <w:t>A brief report summarising the results of the trial, and recommendations for future work as part of Tuvalu’s MCS strategy</w:t>
            </w:r>
          </w:p>
        </w:tc>
        <w:tc>
          <w:tcPr>
            <w:tcW w:w="1907" w:type="dxa"/>
          </w:tcPr>
          <w:p w14:paraId="230494C5" w14:textId="77777777" w:rsidR="004C13BD" w:rsidRPr="004C13BD" w:rsidRDefault="004C13BD" w:rsidP="004C13BD">
            <w:pPr>
              <w:rPr>
                <w:bCs/>
              </w:rPr>
            </w:pPr>
            <w:r w:rsidRPr="004C13BD">
              <w:rPr>
                <w:bCs/>
              </w:rPr>
              <w:t>Within 2 weeks of completion of trial</w:t>
            </w:r>
          </w:p>
        </w:tc>
      </w:tr>
    </w:tbl>
    <w:p w14:paraId="61B059CE" w14:textId="77777777" w:rsidR="00273EF3" w:rsidRPr="004C13BD" w:rsidRDefault="00273EF3" w:rsidP="00F00B6E">
      <w:pPr>
        <w:rPr>
          <w:bCs/>
          <w:lang w:val="en-AU"/>
        </w:rPr>
      </w:pPr>
    </w:p>
    <w:p w14:paraId="4E5D9E1B" w14:textId="31F615CB" w:rsidR="00B41D84" w:rsidRDefault="00B41D84" w:rsidP="00021310">
      <w:pPr>
        <w:rPr>
          <w:b/>
          <w:lang w:val="en-NZ"/>
        </w:rPr>
      </w:pPr>
      <w:r>
        <w:rPr>
          <w:b/>
          <w:lang w:val="en-NZ"/>
        </w:rPr>
        <w:t>Timing:</w:t>
      </w:r>
    </w:p>
    <w:p w14:paraId="0356C8D0" w14:textId="66944005" w:rsidR="00B41D84" w:rsidRPr="00B41D84" w:rsidRDefault="00B41D84" w:rsidP="00021310">
      <w:pPr>
        <w:rPr>
          <w:bCs/>
          <w:lang w:val="en-NZ"/>
        </w:rPr>
      </w:pPr>
      <w:r>
        <w:rPr>
          <w:bCs/>
          <w:lang w:val="en-NZ"/>
        </w:rPr>
        <w:t xml:space="preserve">The timing is planned for the first quarter of 2027, probably February/March as a time of significant fishing activity in the Tuvalu EEZ. The week for the intensive in-country work will be set at least a month in advance, but flexibility will be required if this has to be delayed due to: (a) the possibility of strong tropical depressions affecting aerial surveillance; and (b) the possibility that fuel is not available </w:t>
      </w:r>
      <w:r w:rsidR="00A62225">
        <w:rPr>
          <w:bCs/>
          <w:lang w:val="en-NZ"/>
        </w:rPr>
        <w:t xml:space="preserve">in Tuvalu </w:t>
      </w:r>
      <w:r>
        <w:rPr>
          <w:bCs/>
          <w:lang w:val="en-NZ"/>
        </w:rPr>
        <w:t>for the aircraft at the time initially planned. TFA will work closely with the selected service provider to provide as much notice as possible of any re-scheduling.</w:t>
      </w:r>
    </w:p>
    <w:p w14:paraId="1FC186A6" w14:textId="22205B5C" w:rsidR="00F00B6E" w:rsidRPr="00021310" w:rsidRDefault="00F00B6E" w:rsidP="00021310">
      <w:pPr>
        <w:rPr>
          <w:b/>
          <w:lang w:val="en-NZ"/>
        </w:rPr>
      </w:pPr>
      <w:r w:rsidRPr="00021310">
        <w:rPr>
          <w:b/>
          <w:lang w:val="en-NZ"/>
        </w:rPr>
        <w:t xml:space="preserve">Reports: </w:t>
      </w:r>
    </w:p>
    <w:p w14:paraId="29F965AF" w14:textId="699D967A" w:rsidR="007E4645" w:rsidRDefault="00273EF3" w:rsidP="007E4645">
      <w:pPr>
        <w:rPr>
          <w:bCs/>
          <w:lang w:val="en-NZ"/>
        </w:rPr>
      </w:pPr>
      <w:r>
        <w:rPr>
          <w:bCs/>
          <w:lang w:val="en-NZ"/>
        </w:rPr>
        <w:t>The r</w:t>
      </w:r>
      <w:r w:rsidR="007E4645">
        <w:rPr>
          <w:bCs/>
          <w:lang w:val="en-NZ"/>
        </w:rPr>
        <w:t xml:space="preserve">eport required as </w:t>
      </w:r>
      <w:r>
        <w:rPr>
          <w:bCs/>
          <w:lang w:val="en-NZ"/>
        </w:rPr>
        <w:t xml:space="preserve">a </w:t>
      </w:r>
      <w:r w:rsidR="00FB67C0">
        <w:rPr>
          <w:bCs/>
          <w:lang w:val="en-NZ"/>
        </w:rPr>
        <w:t>final report is</w:t>
      </w:r>
      <w:r>
        <w:rPr>
          <w:bCs/>
          <w:lang w:val="en-NZ"/>
        </w:rPr>
        <w:t xml:space="preserve"> </w:t>
      </w:r>
      <w:r w:rsidRPr="00273EF3">
        <w:rPr>
          <w:bCs/>
          <w:lang w:val="en-US"/>
        </w:rPr>
        <w:t>a technical report on the results of the trial of satellite data acquisition and analysis for dark vessel detection to support fisheries surveillance in Tuvalu and recommendations for future work</w:t>
      </w:r>
    </w:p>
    <w:p w14:paraId="7E23CCA7" w14:textId="77777777" w:rsidR="00F00B6E" w:rsidRPr="00F00B6E" w:rsidRDefault="00F00B6E" w:rsidP="00F00B6E">
      <w:pPr>
        <w:rPr>
          <w:b/>
          <w:lang w:val="en-NZ"/>
        </w:rPr>
      </w:pPr>
      <w:bookmarkStart w:id="3" w:name="_Toc299353420"/>
      <w:r w:rsidRPr="00F00B6E">
        <w:rPr>
          <w:b/>
          <w:lang w:val="en-NZ"/>
        </w:rPr>
        <w:t>Performance Standards</w:t>
      </w:r>
      <w:bookmarkEnd w:id="3"/>
    </w:p>
    <w:p w14:paraId="3E6F0E0A" w14:textId="77777777" w:rsidR="00F00B6E" w:rsidRPr="00F00B6E" w:rsidRDefault="00F00B6E" w:rsidP="00F00B6E">
      <w:pPr>
        <w:rPr>
          <w:lang w:val="en-AU"/>
        </w:rPr>
      </w:pPr>
      <w:r w:rsidRPr="00F00B6E">
        <w:rPr>
          <w:lang w:val="en-NZ"/>
        </w:rPr>
        <w:t xml:space="preserve">The Consultant will deliver the Services </w:t>
      </w:r>
      <w:r w:rsidRPr="00F00B6E">
        <w:rPr>
          <w:lang w:val="en-AU"/>
        </w:rPr>
        <w:t xml:space="preserve">to the professional standards of a senior technical advisor and maintain integrity, objectivity and political neutrality during the assignment. In carrying out his/her duties, the Consultant will be required to: </w:t>
      </w:r>
    </w:p>
    <w:p w14:paraId="457A7AB6" w14:textId="77777777" w:rsidR="00F00B6E" w:rsidRPr="00F00B6E" w:rsidRDefault="00F00B6E" w:rsidP="003A1181">
      <w:pPr>
        <w:numPr>
          <w:ilvl w:val="0"/>
          <w:numId w:val="18"/>
        </w:numPr>
        <w:spacing w:after="0"/>
        <w:ind w:left="714" w:hanging="357"/>
        <w:rPr>
          <w:lang w:val="en-AU"/>
        </w:rPr>
      </w:pPr>
      <w:r w:rsidRPr="00F00B6E">
        <w:rPr>
          <w:lang w:val="en-AU"/>
        </w:rPr>
        <w:t>Work independently under broad or limited supervision</w:t>
      </w:r>
    </w:p>
    <w:p w14:paraId="06C2733C" w14:textId="77777777" w:rsidR="00F00B6E" w:rsidRPr="00F00B6E" w:rsidRDefault="00F00B6E" w:rsidP="003A1181">
      <w:pPr>
        <w:numPr>
          <w:ilvl w:val="0"/>
          <w:numId w:val="18"/>
        </w:numPr>
        <w:spacing w:after="0"/>
        <w:ind w:left="714" w:hanging="357"/>
        <w:rPr>
          <w:lang w:val="en-AU"/>
        </w:rPr>
      </w:pPr>
      <w:r w:rsidRPr="00F00B6E">
        <w:rPr>
          <w:lang w:val="en-AU"/>
        </w:rPr>
        <w:t xml:space="preserve">Recognise priorities appropriately, demonstrating an understanding of the urgency of tasks and their impact on the TFA and other stakeholders </w:t>
      </w:r>
    </w:p>
    <w:p w14:paraId="6CCB737A" w14:textId="77777777" w:rsidR="00F00B6E" w:rsidRPr="00F00B6E" w:rsidRDefault="00F00B6E" w:rsidP="003A1181">
      <w:pPr>
        <w:numPr>
          <w:ilvl w:val="0"/>
          <w:numId w:val="18"/>
        </w:numPr>
        <w:spacing w:after="0"/>
        <w:ind w:left="714" w:hanging="357"/>
        <w:rPr>
          <w:lang w:val="en-AU"/>
        </w:rPr>
      </w:pPr>
      <w:r w:rsidRPr="00F00B6E">
        <w:rPr>
          <w:lang w:val="en-AU"/>
        </w:rPr>
        <w:t>Plan effectively, anticipating issues, taking the initiative to address them, and developing innovative approaches to their resolution</w:t>
      </w:r>
    </w:p>
    <w:p w14:paraId="5419EF61" w14:textId="77777777" w:rsidR="00F00B6E" w:rsidRPr="00F00B6E" w:rsidRDefault="00F00B6E" w:rsidP="003A1181">
      <w:pPr>
        <w:numPr>
          <w:ilvl w:val="0"/>
          <w:numId w:val="18"/>
        </w:numPr>
        <w:spacing w:after="0"/>
        <w:ind w:left="714" w:hanging="357"/>
        <w:rPr>
          <w:lang w:val="en-AU"/>
        </w:rPr>
      </w:pPr>
      <w:r w:rsidRPr="00F00B6E">
        <w:rPr>
          <w:lang w:val="en-AU"/>
        </w:rPr>
        <w:t>Demonstrate a sense of timeliness and responsibility in completing tasks</w:t>
      </w:r>
    </w:p>
    <w:p w14:paraId="020130FC" w14:textId="4566828A" w:rsidR="00F00B6E" w:rsidRPr="00F00B6E" w:rsidRDefault="00F00B6E" w:rsidP="003A1181">
      <w:pPr>
        <w:numPr>
          <w:ilvl w:val="0"/>
          <w:numId w:val="18"/>
        </w:numPr>
        <w:spacing w:after="0"/>
        <w:ind w:left="714" w:hanging="357"/>
        <w:rPr>
          <w:lang w:val="en-AU"/>
        </w:rPr>
      </w:pPr>
      <w:r w:rsidRPr="00F00B6E">
        <w:rPr>
          <w:lang w:val="en-AU"/>
        </w:rPr>
        <w:t>Display a team-based approach to work, build capacity and share relevant information with counterparts</w:t>
      </w:r>
    </w:p>
    <w:p w14:paraId="02C0F7BC" w14:textId="77777777" w:rsidR="00F00B6E" w:rsidRPr="003A1181" w:rsidRDefault="00F00B6E" w:rsidP="003A1181">
      <w:pPr>
        <w:numPr>
          <w:ilvl w:val="0"/>
          <w:numId w:val="18"/>
        </w:numPr>
        <w:spacing w:after="0"/>
        <w:ind w:left="714" w:hanging="357"/>
      </w:pPr>
      <w:r w:rsidRPr="00F00B6E">
        <w:rPr>
          <w:lang w:val="en-AU"/>
        </w:rPr>
        <w:t>Maintain a high level of respect for the culture and diversity of each client and co-worker, and treat each person as an individual.</w:t>
      </w:r>
      <w:bookmarkEnd w:id="1"/>
      <w:bookmarkEnd w:id="2"/>
    </w:p>
    <w:p w14:paraId="68FD5CD5" w14:textId="77777777" w:rsidR="003A1181" w:rsidRPr="00F00B6E" w:rsidRDefault="003A1181" w:rsidP="003A1181">
      <w:pPr>
        <w:spacing w:after="0"/>
        <w:ind w:left="714"/>
      </w:pPr>
    </w:p>
    <w:p w14:paraId="3431ECB6" w14:textId="102AF23E" w:rsidR="00583C5D" w:rsidRDefault="00583C5D" w:rsidP="00583C5D">
      <w:pPr>
        <w:spacing w:after="0"/>
        <w:rPr>
          <w:b/>
          <w:lang w:val="en-US"/>
        </w:rPr>
      </w:pPr>
      <w:r w:rsidRPr="00583C5D">
        <w:rPr>
          <w:b/>
          <w:lang w:val="en-US"/>
        </w:rPr>
        <w:t>Requirements (qualifications and experience</w:t>
      </w:r>
      <w:r w:rsidR="006F1FB3">
        <w:rPr>
          <w:b/>
          <w:lang w:val="en-US"/>
        </w:rPr>
        <w:t xml:space="preserve"> of team, quality of technical proposal and cost</w:t>
      </w:r>
      <w:r w:rsidRPr="00583C5D">
        <w:rPr>
          <w:b/>
          <w:lang w:val="en-US"/>
        </w:rPr>
        <w:t>)</w:t>
      </w:r>
      <w:r>
        <w:rPr>
          <w:b/>
          <w:lang w:val="en-US"/>
        </w:rPr>
        <w:t>:</w:t>
      </w:r>
    </w:p>
    <w:p w14:paraId="7A52D596" w14:textId="77777777" w:rsidR="00583C5D" w:rsidRPr="00583C5D" w:rsidRDefault="00583C5D" w:rsidP="00583C5D">
      <w:pPr>
        <w:spacing w:after="0"/>
        <w:rPr>
          <w:b/>
          <w:lang w:val="en-US"/>
        </w:rPr>
      </w:pPr>
    </w:p>
    <w:p w14:paraId="24B31C7C" w14:textId="77777777" w:rsidR="006F1FB3" w:rsidRPr="006F1FB3" w:rsidRDefault="006F1FB3" w:rsidP="006F1FB3">
      <w:pPr>
        <w:spacing w:after="0"/>
        <w:rPr>
          <w:bCs/>
          <w:iCs/>
          <w:lang w:val="en-US"/>
        </w:rPr>
      </w:pPr>
      <w:r w:rsidRPr="006F1FB3">
        <w:rPr>
          <w:bCs/>
          <w:iCs/>
          <w:lang w:val="en-US"/>
        </w:rPr>
        <w:t>Proposals will be assessed against the following criteria by the senior management committee of the TFA:</w:t>
      </w:r>
    </w:p>
    <w:p w14:paraId="065890ED" w14:textId="7BA78ABC" w:rsidR="006F1FB3" w:rsidRPr="006F1FB3" w:rsidRDefault="006F1FB3" w:rsidP="003559CC">
      <w:pPr>
        <w:numPr>
          <w:ilvl w:val="0"/>
          <w:numId w:val="31"/>
        </w:numPr>
        <w:spacing w:after="0"/>
        <w:rPr>
          <w:bCs/>
          <w:iCs/>
          <w:lang w:val="en-US"/>
        </w:rPr>
      </w:pPr>
      <w:r w:rsidRPr="006F1FB3">
        <w:rPr>
          <w:bCs/>
          <w:iCs/>
          <w:u w:val="single"/>
          <w:lang w:val="en-US"/>
        </w:rPr>
        <w:t>Team Leader</w:t>
      </w:r>
      <w:r w:rsidRPr="006F1FB3">
        <w:rPr>
          <w:bCs/>
          <w:iCs/>
          <w:lang w:val="en-US"/>
        </w:rPr>
        <w:t xml:space="preserve"> </w:t>
      </w:r>
    </w:p>
    <w:p w14:paraId="0EBC7957" w14:textId="77777777" w:rsidR="006F1FB3" w:rsidRPr="006F1FB3" w:rsidRDefault="006F1FB3" w:rsidP="006F1FB3">
      <w:pPr>
        <w:numPr>
          <w:ilvl w:val="0"/>
          <w:numId w:val="25"/>
        </w:numPr>
        <w:spacing w:after="0"/>
        <w:rPr>
          <w:bCs/>
          <w:iCs/>
          <w:lang w:val="en-US"/>
        </w:rPr>
      </w:pPr>
      <w:r w:rsidRPr="006F1FB3">
        <w:rPr>
          <w:bCs/>
          <w:iCs/>
          <w:lang w:val="en-US"/>
        </w:rPr>
        <w:t xml:space="preserve">Advanced university degree (Masters or higher) in mathematics, physics, computing or ocean science; </w:t>
      </w:r>
    </w:p>
    <w:p w14:paraId="6F87BCA5" w14:textId="77777777" w:rsidR="006F1FB3" w:rsidRPr="006F1FB3" w:rsidRDefault="006F1FB3" w:rsidP="006F1FB3">
      <w:pPr>
        <w:numPr>
          <w:ilvl w:val="0"/>
          <w:numId w:val="25"/>
        </w:numPr>
        <w:spacing w:after="0"/>
        <w:rPr>
          <w:bCs/>
          <w:iCs/>
          <w:lang w:val="en-US"/>
        </w:rPr>
      </w:pPr>
      <w:r w:rsidRPr="006F1FB3">
        <w:rPr>
          <w:bCs/>
          <w:iCs/>
          <w:lang w:val="en-US"/>
        </w:rPr>
        <w:t xml:space="preserve">Experience in managing and delivering a </w:t>
      </w:r>
      <w:proofErr w:type="spellStart"/>
      <w:r w:rsidRPr="006F1FB3">
        <w:rPr>
          <w:bCs/>
          <w:iCs/>
          <w:lang w:val="en-US"/>
        </w:rPr>
        <w:t>programme</w:t>
      </w:r>
      <w:proofErr w:type="spellEnd"/>
      <w:r w:rsidRPr="006F1FB3">
        <w:rPr>
          <w:bCs/>
          <w:iCs/>
          <w:lang w:val="en-US"/>
        </w:rPr>
        <w:t xml:space="preserve"> of satellite data collection and analysis; </w:t>
      </w:r>
    </w:p>
    <w:p w14:paraId="455CEF11" w14:textId="77777777" w:rsidR="006F1FB3" w:rsidRPr="006F1FB3" w:rsidRDefault="006F1FB3" w:rsidP="006F1FB3">
      <w:pPr>
        <w:numPr>
          <w:ilvl w:val="0"/>
          <w:numId w:val="25"/>
        </w:numPr>
        <w:spacing w:after="0"/>
        <w:rPr>
          <w:bCs/>
          <w:iCs/>
          <w:lang w:val="en-US"/>
        </w:rPr>
      </w:pPr>
      <w:r w:rsidRPr="006F1FB3">
        <w:rPr>
          <w:bCs/>
          <w:iCs/>
          <w:lang w:val="en-US"/>
        </w:rPr>
        <w:t>At least 2 years’ experience of managing similar projects, preferably including work in the Pacific Islands.</w:t>
      </w:r>
    </w:p>
    <w:p w14:paraId="194C3306" w14:textId="77777777" w:rsidR="006F1FB3" w:rsidRPr="006F1FB3" w:rsidRDefault="006F1FB3" w:rsidP="003559CC">
      <w:pPr>
        <w:numPr>
          <w:ilvl w:val="0"/>
          <w:numId w:val="31"/>
        </w:numPr>
        <w:spacing w:after="0"/>
        <w:rPr>
          <w:bCs/>
          <w:iCs/>
          <w:lang w:val="en-US"/>
        </w:rPr>
      </w:pPr>
      <w:r w:rsidRPr="006F1FB3">
        <w:rPr>
          <w:bCs/>
          <w:iCs/>
          <w:u w:val="single"/>
          <w:lang w:val="en-US"/>
        </w:rPr>
        <w:t>A strong technical proposal demonstrating ability to deliver the services effectively: repeated scans of the required area using RADARSAT-2 imagery in DVWF mode, with a swath width of 450 km, and delivery of the imagery within two hours of the satellite scan; and a suitable platform for display and analysis of the results.</w:t>
      </w:r>
    </w:p>
    <w:p w14:paraId="1B4E2A79" w14:textId="77777777" w:rsidR="006F1FB3" w:rsidRPr="006F1FB3" w:rsidRDefault="006F1FB3" w:rsidP="003559CC">
      <w:pPr>
        <w:numPr>
          <w:ilvl w:val="0"/>
          <w:numId w:val="31"/>
        </w:numPr>
        <w:spacing w:after="0"/>
        <w:rPr>
          <w:bCs/>
          <w:iCs/>
          <w:lang w:val="en-US"/>
        </w:rPr>
      </w:pPr>
      <w:r w:rsidRPr="006F1FB3">
        <w:rPr>
          <w:bCs/>
          <w:iCs/>
          <w:u w:val="single"/>
          <w:lang w:val="en-US"/>
        </w:rPr>
        <w:t>Overall value for money.</w:t>
      </w:r>
    </w:p>
    <w:p w14:paraId="18D2B07E" w14:textId="77777777" w:rsidR="00FB67C0" w:rsidRPr="006F1FB3" w:rsidRDefault="00FB67C0" w:rsidP="00FB67C0">
      <w:pPr>
        <w:spacing w:after="0"/>
        <w:rPr>
          <w:bCs/>
          <w:iCs/>
          <w:lang w:val="en-US"/>
        </w:rPr>
      </w:pPr>
      <w:bookmarkStart w:id="4" w:name="_GoBack"/>
      <w:bookmarkEnd w:id="4"/>
    </w:p>
    <w:p w14:paraId="694E5862" w14:textId="77777777" w:rsidR="00A62225" w:rsidRDefault="00A62225" w:rsidP="002070C9">
      <w:pPr>
        <w:spacing w:after="0"/>
        <w:rPr>
          <w:b/>
          <w:lang w:val="en-US"/>
        </w:rPr>
      </w:pPr>
    </w:p>
    <w:p w14:paraId="4EE080FE" w14:textId="2F0B8DDE" w:rsidR="002070C9" w:rsidRDefault="002070C9" w:rsidP="002070C9">
      <w:pPr>
        <w:spacing w:after="0"/>
        <w:rPr>
          <w:b/>
          <w:lang w:val="en-US"/>
        </w:rPr>
      </w:pPr>
      <w:r w:rsidRPr="002070C9">
        <w:rPr>
          <w:b/>
          <w:lang w:val="en-US"/>
        </w:rPr>
        <w:t>Timing and delivery</w:t>
      </w:r>
      <w:r>
        <w:rPr>
          <w:b/>
          <w:lang w:val="en-US"/>
        </w:rPr>
        <w:t>:</w:t>
      </w:r>
    </w:p>
    <w:p w14:paraId="1720900A" w14:textId="796F6292" w:rsidR="00FB2B57" w:rsidRDefault="002070C9" w:rsidP="0041697B">
      <w:pPr>
        <w:rPr>
          <w:lang w:val="en-US"/>
        </w:rPr>
      </w:pPr>
      <w:r w:rsidRPr="002070C9">
        <w:rPr>
          <w:lang w:val="en-US"/>
        </w:rPr>
        <w:t xml:space="preserve">It is expected that an input of around 15 working days will be provided in the first instance, with the final report due within two weeks after completion of the trial. </w:t>
      </w:r>
    </w:p>
    <w:p w14:paraId="07B54B13" w14:textId="1C522D52" w:rsidR="0041697B" w:rsidRDefault="00FB2B57" w:rsidP="0041697B">
      <w:pPr>
        <w:rPr>
          <w:b/>
          <w:lang w:val="en-US"/>
        </w:rPr>
      </w:pPr>
      <w:r w:rsidRPr="00FB2B57">
        <w:rPr>
          <w:b/>
          <w:bCs/>
          <w:lang w:val="en-US"/>
        </w:rPr>
        <w:t>Pay</w:t>
      </w:r>
      <w:r w:rsidR="0041697B">
        <w:rPr>
          <w:b/>
          <w:lang w:val="en-US"/>
        </w:rPr>
        <w:t>ment schedule:</w:t>
      </w:r>
    </w:p>
    <w:p w14:paraId="510DD258" w14:textId="238B1B8C" w:rsidR="0041697B" w:rsidRDefault="0041697B" w:rsidP="0041697B">
      <w:pPr>
        <w:rPr>
          <w:lang w:val="en-US"/>
        </w:rPr>
      </w:pPr>
      <w:r>
        <w:rPr>
          <w:lang w:val="en-US"/>
        </w:rPr>
        <w:t xml:space="preserve">The proposed payment schedule </w:t>
      </w:r>
      <w:r w:rsidR="005103DA">
        <w:rPr>
          <w:lang w:val="en-US"/>
        </w:rPr>
        <w:t xml:space="preserve">is </w:t>
      </w:r>
      <w:r w:rsidR="003E4DA4">
        <w:rPr>
          <w:lang w:val="en-US"/>
        </w:rPr>
        <w:t>as follows:</w:t>
      </w:r>
    </w:p>
    <w:p w14:paraId="00D3F8A5" w14:textId="29329B3D" w:rsidR="003A1181" w:rsidRPr="003A1181" w:rsidRDefault="003A1181" w:rsidP="003A1181">
      <w:pPr>
        <w:numPr>
          <w:ilvl w:val="0"/>
          <w:numId w:val="21"/>
        </w:numPr>
      </w:pPr>
      <w:r w:rsidRPr="003A1181">
        <w:rPr>
          <w:b/>
          <w:bCs/>
        </w:rPr>
        <w:t>Advance Payment on signature of contract</w:t>
      </w:r>
      <w:r w:rsidRPr="003A1181">
        <w:rPr>
          <w:bCs/>
        </w:rPr>
        <w:t>:</w:t>
      </w:r>
      <w:r w:rsidRPr="003A1181">
        <w:t xml:space="preserve">  Reimbursement of return airfare to Tuvalu from </w:t>
      </w:r>
      <w:r>
        <w:t xml:space="preserve">the consultant’s home base to Funafuti, Tuvalu and the cost of any </w:t>
      </w:r>
      <w:proofErr w:type="spellStart"/>
      <w:r>
        <w:t>nightstops</w:t>
      </w:r>
      <w:proofErr w:type="spellEnd"/>
      <w:r>
        <w:t xml:space="preserve"> in transit</w:t>
      </w:r>
      <w:r w:rsidR="004C13BD">
        <w:t>; advance payment of 30% of the costs of data acquisition</w:t>
      </w:r>
      <w:r w:rsidR="0013246D">
        <w:t xml:space="preserve"> and analysis</w:t>
      </w:r>
      <w:r w:rsidR="004C13BD">
        <w:t>.</w:t>
      </w:r>
    </w:p>
    <w:p w14:paraId="3118DAAD" w14:textId="04A92302" w:rsidR="003A1181" w:rsidRPr="003A1181" w:rsidRDefault="003A1181" w:rsidP="003A1181">
      <w:pPr>
        <w:numPr>
          <w:ilvl w:val="0"/>
          <w:numId w:val="21"/>
        </w:numPr>
      </w:pPr>
      <w:r w:rsidRPr="003A1181">
        <w:rPr>
          <w:b/>
          <w:bCs/>
        </w:rPr>
        <w:t>On arrival in Tuvalu: Subsistence allowance for the agreed number of eligible days in Tuvalu at AUD 250 per day in cash (there are no credit card facilities in Tuvalu).</w:t>
      </w:r>
    </w:p>
    <w:p w14:paraId="4441932E" w14:textId="3C65F74D" w:rsidR="003A1181" w:rsidRDefault="003A1181" w:rsidP="003A1181">
      <w:pPr>
        <w:numPr>
          <w:ilvl w:val="0"/>
          <w:numId w:val="21"/>
        </w:numPr>
        <w:rPr>
          <w:bCs/>
        </w:rPr>
      </w:pPr>
      <w:r w:rsidRPr="003A1181">
        <w:rPr>
          <w:b/>
          <w:bCs/>
        </w:rPr>
        <w:t xml:space="preserve">On completion of </w:t>
      </w:r>
      <w:r w:rsidR="00FB2B57">
        <w:rPr>
          <w:b/>
          <w:bCs/>
        </w:rPr>
        <w:t>field visit</w:t>
      </w:r>
      <w:r w:rsidRPr="003A1181">
        <w:rPr>
          <w:bCs/>
        </w:rPr>
        <w:t xml:space="preserve">: Payment of </w:t>
      </w:r>
      <w:r w:rsidR="00273EF3">
        <w:rPr>
          <w:bCs/>
        </w:rPr>
        <w:t>6</w:t>
      </w:r>
      <w:r w:rsidR="00FB2B57">
        <w:rPr>
          <w:bCs/>
        </w:rPr>
        <w:t xml:space="preserve">0% </w:t>
      </w:r>
      <w:r w:rsidRPr="003A1181">
        <w:rPr>
          <w:bCs/>
        </w:rPr>
        <w:t xml:space="preserve">fees </w:t>
      </w:r>
      <w:r>
        <w:rPr>
          <w:bCs/>
        </w:rPr>
        <w:t>for the assignment</w:t>
      </w:r>
      <w:r w:rsidR="004C13BD">
        <w:rPr>
          <w:bCs/>
        </w:rPr>
        <w:t xml:space="preserve"> and the remaining 70% of data acquisition </w:t>
      </w:r>
      <w:r w:rsidR="0013246D">
        <w:rPr>
          <w:bCs/>
        </w:rPr>
        <w:t xml:space="preserve">and analysis </w:t>
      </w:r>
      <w:r w:rsidR="004C13BD">
        <w:rPr>
          <w:bCs/>
        </w:rPr>
        <w:t>costs.</w:t>
      </w:r>
    </w:p>
    <w:p w14:paraId="036D3BDE" w14:textId="020026D2" w:rsidR="00FB2B57" w:rsidRPr="003A1181" w:rsidRDefault="00FB2B57" w:rsidP="003A1181">
      <w:pPr>
        <w:numPr>
          <w:ilvl w:val="0"/>
          <w:numId w:val="21"/>
        </w:numPr>
        <w:rPr>
          <w:bCs/>
        </w:rPr>
      </w:pPr>
      <w:r>
        <w:rPr>
          <w:b/>
          <w:bCs/>
        </w:rPr>
        <w:t xml:space="preserve">On acceptance of </w:t>
      </w:r>
      <w:r w:rsidR="00273EF3">
        <w:rPr>
          <w:b/>
          <w:bCs/>
        </w:rPr>
        <w:t xml:space="preserve">final </w:t>
      </w:r>
      <w:r>
        <w:rPr>
          <w:b/>
          <w:bCs/>
        </w:rPr>
        <w:t>reports</w:t>
      </w:r>
      <w:r w:rsidRPr="00FB2B57">
        <w:rPr>
          <w:bCs/>
        </w:rPr>
        <w:t>:</w:t>
      </w:r>
      <w:r>
        <w:rPr>
          <w:bCs/>
        </w:rPr>
        <w:t xml:space="preserve"> Payment of the remaining </w:t>
      </w:r>
      <w:r w:rsidR="00273EF3">
        <w:rPr>
          <w:bCs/>
        </w:rPr>
        <w:t>4</w:t>
      </w:r>
      <w:r>
        <w:rPr>
          <w:bCs/>
        </w:rPr>
        <w:t>0% of fees.</w:t>
      </w:r>
    </w:p>
    <w:p w14:paraId="76799D34" w14:textId="191A5DAA" w:rsidR="0041697B" w:rsidRDefault="0041697B" w:rsidP="0041697B">
      <w:pPr>
        <w:rPr>
          <w:lang w:val="en-US"/>
        </w:rPr>
      </w:pPr>
      <w:r>
        <w:rPr>
          <w:lang w:val="en-US"/>
        </w:rPr>
        <w:t>The consultant may propose an alternative payment schedule in their quotation if this is not acceptable.</w:t>
      </w:r>
      <w:r w:rsidR="009C65E4">
        <w:rPr>
          <w:lang w:val="en-US"/>
        </w:rPr>
        <w:t xml:space="preserve"> Note that consultants’ fees are subject to 15% withholding tax in Tuvalu </w:t>
      </w:r>
      <w:r w:rsidR="00D818C1">
        <w:rPr>
          <w:lang w:val="en-US"/>
        </w:rPr>
        <w:t xml:space="preserve">that will be deducted before payment </w:t>
      </w:r>
      <w:r w:rsidR="009C65E4">
        <w:rPr>
          <w:lang w:val="en-US"/>
        </w:rPr>
        <w:t>and that bidders should allow for this when quoting their fee rate.</w:t>
      </w:r>
    </w:p>
    <w:p w14:paraId="2066950D" w14:textId="77777777" w:rsidR="007D142A" w:rsidRPr="007D142A" w:rsidRDefault="007D142A" w:rsidP="007D142A">
      <w:pPr>
        <w:spacing w:after="0"/>
        <w:rPr>
          <w:b/>
          <w:bCs/>
          <w:iCs/>
          <w:lang w:val="en-US"/>
        </w:rPr>
      </w:pPr>
      <w:r w:rsidRPr="007D142A">
        <w:rPr>
          <w:b/>
          <w:bCs/>
          <w:iCs/>
          <w:lang w:val="en-US"/>
        </w:rPr>
        <w:t>Submission of proposals</w:t>
      </w:r>
    </w:p>
    <w:p w14:paraId="1A70E792" w14:textId="77777777" w:rsidR="007D142A" w:rsidRDefault="007D142A" w:rsidP="007D142A">
      <w:pPr>
        <w:spacing w:after="0"/>
        <w:rPr>
          <w:lang w:val="en-US"/>
        </w:rPr>
      </w:pPr>
      <w:r>
        <w:rPr>
          <w:lang w:val="en-US"/>
        </w:rPr>
        <w:t>Interested consultants should submit the following information in support of their proposal:</w:t>
      </w:r>
    </w:p>
    <w:p w14:paraId="78708954" w14:textId="3A3BFBC6" w:rsidR="007D142A" w:rsidRDefault="007D142A" w:rsidP="007D142A">
      <w:pPr>
        <w:pStyle w:val="ListParagraph"/>
        <w:numPr>
          <w:ilvl w:val="0"/>
          <w:numId w:val="30"/>
        </w:numPr>
        <w:rPr>
          <w:lang w:val="en-US"/>
        </w:rPr>
      </w:pPr>
      <w:r>
        <w:rPr>
          <w:lang w:val="en-US"/>
        </w:rPr>
        <w:t>Confirmation of their availability to provide the required inputs of around 15 days with flexibility in the schedule for the 1-week mission to Tuvalu;</w:t>
      </w:r>
    </w:p>
    <w:p w14:paraId="10514BB0" w14:textId="77777777" w:rsidR="007D142A" w:rsidRDefault="007D142A" w:rsidP="007D142A">
      <w:pPr>
        <w:pStyle w:val="ListParagraph"/>
        <w:numPr>
          <w:ilvl w:val="0"/>
          <w:numId w:val="30"/>
        </w:numPr>
        <w:rPr>
          <w:lang w:val="en-US"/>
        </w:rPr>
      </w:pPr>
      <w:r>
        <w:rPr>
          <w:lang w:val="en-US"/>
        </w:rPr>
        <w:t>A brief proposal addressing each of the requirements listed above;</w:t>
      </w:r>
    </w:p>
    <w:p w14:paraId="19D14F45" w14:textId="77777777" w:rsidR="007D142A" w:rsidRDefault="007D142A" w:rsidP="007D142A">
      <w:pPr>
        <w:pStyle w:val="ListParagraph"/>
        <w:numPr>
          <w:ilvl w:val="0"/>
          <w:numId w:val="30"/>
        </w:numPr>
        <w:rPr>
          <w:lang w:val="en-US"/>
        </w:rPr>
      </w:pPr>
      <w:r>
        <w:rPr>
          <w:lang w:val="en-US"/>
        </w:rPr>
        <w:t>Contact details for two referees;</w:t>
      </w:r>
    </w:p>
    <w:p w14:paraId="0DDAC39D" w14:textId="7D5A6006" w:rsidR="007D142A" w:rsidRDefault="007D142A" w:rsidP="007D142A">
      <w:pPr>
        <w:pStyle w:val="ListParagraph"/>
        <w:numPr>
          <w:ilvl w:val="0"/>
          <w:numId w:val="30"/>
        </w:numPr>
        <w:spacing w:after="120"/>
        <w:rPr>
          <w:lang w:val="en-US"/>
        </w:rPr>
      </w:pPr>
      <w:r>
        <w:rPr>
          <w:lang w:val="en-US"/>
        </w:rPr>
        <w:t xml:space="preserve">A cost estimate providing fees (daily rate and total for the consultant team), costs for a 1-week site visit to Tuvalu, data acquisition </w:t>
      </w:r>
      <w:r w:rsidR="008632AE">
        <w:rPr>
          <w:lang w:val="en-US"/>
        </w:rPr>
        <w:t xml:space="preserve">and analysis </w:t>
      </w:r>
      <w:r>
        <w:rPr>
          <w:lang w:val="en-US"/>
        </w:rPr>
        <w:t xml:space="preserve">costs for the exercise, and any other costs or expenses. </w:t>
      </w:r>
      <w:r>
        <w:rPr>
          <w:b/>
          <w:bCs/>
          <w:lang w:val="en-US"/>
        </w:rPr>
        <w:t>Note that consultants’ fees are subject to a 15% withholding tax in Tuvalu and this should be included in the proposed fee rates.</w:t>
      </w:r>
    </w:p>
    <w:p w14:paraId="1C8F24B2" w14:textId="77777777" w:rsidR="007D142A" w:rsidRPr="0015345A" w:rsidRDefault="007D142A" w:rsidP="007D142A">
      <w:pPr>
        <w:spacing w:after="120"/>
        <w:rPr>
          <w:lang w:val="en-US"/>
        </w:rPr>
      </w:pPr>
      <w:r w:rsidRPr="0015345A">
        <w:rPr>
          <w:lang w:val="en-US"/>
        </w:rPr>
        <w:t>A contract in Australian Dollars is strongly preferred, but other currencies can be considered. The project will reimburse the cost of airfares and per diems for any days spent in transit (at Tuvalu Government rates which are similar to the UN scale). The project will provide the consultant with a subsistence allowance of AUD 250 per eligible day spent in Tuvalu. An estimate of airfares and these other expenses should be included in cost estimate.</w:t>
      </w:r>
    </w:p>
    <w:p w14:paraId="3A7F7F28" w14:textId="2B7E4F8F" w:rsidR="007D142A" w:rsidRPr="00C85AB5" w:rsidRDefault="007D142A" w:rsidP="007D142A">
      <w:pPr>
        <w:spacing w:after="120"/>
      </w:pPr>
      <w:r>
        <w:rPr>
          <w:lang w:val="en-US"/>
        </w:rPr>
        <w:t xml:space="preserve">Proposals should be sent by email to the TFSP3 Project Manager at </w:t>
      </w:r>
      <w:hyperlink r:id="rId11" w:history="1">
        <w:r w:rsidRPr="006A5AFD">
          <w:rPr>
            <w:rStyle w:val="Hyperlink"/>
            <w:lang w:val="en-US"/>
          </w:rPr>
          <w:t>opetaia.noa@gmail.com</w:t>
        </w:r>
      </w:hyperlink>
      <w:r>
        <w:rPr>
          <w:lang w:val="en-US"/>
        </w:rPr>
        <w:t xml:space="preserve"> and should be received by 5.00 p.m. local time (in Tuvalu) on </w:t>
      </w:r>
      <w:r>
        <w:rPr>
          <w:b/>
          <w:bCs/>
          <w:lang w:val="en-US"/>
        </w:rPr>
        <w:t xml:space="preserve">Friday </w:t>
      </w:r>
      <w:r w:rsidR="00314B00">
        <w:rPr>
          <w:b/>
          <w:bCs/>
          <w:lang w:val="en-US"/>
        </w:rPr>
        <w:t>6</w:t>
      </w:r>
      <w:r w:rsidR="00314B00" w:rsidRPr="00314B00">
        <w:rPr>
          <w:b/>
          <w:bCs/>
          <w:vertAlign w:val="superscript"/>
          <w:lang w:val="en-US"/>
        </w:rPr>
        <w:t>th</w:t>
      </w:r>
      <w:r w:rsidR="00314B00">
        <w:rPr>
          <w:b/>
          <w:bCs/>
          <w:lang w:val="en-US"/>
        </w:rPr>
        <w:t xml:space="preserve"> November</w:t>
      </w:r>
      <w:r>
        <w:rPr>
          <w:b/>
          <w:bCs/>
          <w:lang w:val="en-US"/>
        </w:rPr>
        <w:t xml:space="preserve"> 2026</w:t>
      </w:r>
      <w:r>
        <w:rPr>
          <w:lang w:val="en-US"/>
        </w:rPr>
        <w:t xml:space="preserve">. Any questions on the proposed consultancy can be sent to </w:t>
      </w:r>
      <w:hyperlink r:id="rId12" w:history="1">
        <w:r w:rsidRPr="006A5AFD">
          <w:rPr>
            <w:rStyle w:val="Hyperlink"/>
            <w:lang w:val="en-US"/>
          </w:rPr>
          <w:t>michaelb@tuvalufisheries.tv</w:t>
        </w:r>
      </w:hyperlink>
      <w:r>
        <w:rPr>
          <w:lang w:val="en-US"/>
        </w:rPr>
        <w:t xml:space="preserve">  and will be answered within 3 working days.</w:t>
      </w:r>
    </w:p>
    <w:p w14:paraId="483DE7BD" w14:textId="77777777" w:rsidR="007D142A" w:rsidRDefault="007D142A" w:rsidP="007D142A">
      <w:pPr>
        <w:rPr>
          <w:lang w:val="en-US"/>
        </w:rPr>
      </w:pPr>
      <w:r>
        <w:rPr>
          <w:lang w:val="en-US"/>
        </w:rPr>
        <w:t>This request for quotations should not be construed as an offer to any consultant contacted. TFA reserves the right to reject any or all proposals, and to negotiate with any bidder if the original proposal is not acceptable.</w:t>
      </w:r>
    </w:p>
    <w:p w14:paraId="7A8A22D1" w14:textId="77777777" w:rsidR="007D142A" w:rsidRPr="0041697B" w:rsidRDefault="007D142A" w:rsidP="0041697B">
      <w:pPr>
        <w:rPr>
          <w:lang w:val="en-US"/>
        </w:rPr>
      </w:pPr>
    </w:p>
    <w:sectPr w:rsidR="007D142A" w:rsidRPr="0041697B" w:rsidSect="003164E3">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743A4" w14:textId="77777777" w:rsidR="009030E4" w:rsidRDefault="009030E4" w:rsidP="007E1CC1">
      <w:pPr>
        <w:spacing w:after="0" w:line="240" w:lineRule="auto"/>
      </w:pPr>
      <w:r>
        <w:separator/>
      </w:r>
    </w:p>
  </w:endnote>
  <w:endnote w:type="continuationSeparator" w:id="0">
    <w:p w14:paraId="66B67957" w14:textId="77777777" w:rsidR="009030E4" w:rsidRDefault="009030E4" w:rsidP="007E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74497" w14:textId="77777777" w:rsidR="009030E4" w:rsidRDefault="009030E4" w:rsidP="007E1CC1">
      <w:pPr>
        <w:spacing w:after="0" w:line="240" w:lineRule="auto"/>
      </w:pPr>
      <w:r>
        <w:separator/>
      </w:r>
    </w:p>
  </w:footnote>
  <w:footnote w:type="continuationSeparator" w:id="0">
    <w:p w14:paraId="0AE7FF76" w14:textId="77777777" w:rsidR="009030E4" w:rsidRDefault="009030E4" w:rsidP="007E1CC1">
      <w:pPr>
        <w:spacing w:after="0" w:line="240" w:lineRule="auto"/>
      </w:pPr>
      <w:r>
        <w:continuationSeparator/>
      </w:r>
    </w:p>
  </w:footnote>
  <w:footnote w:id="1">
    <w:p w14:paraId="65B3520E" w14:textId="01ED4549" w:rsidR="007E1CC1" w:rsidRDefault="007E1CC1" w:rsidP="007E1CC1">
      <w:pPr>
        <w:pStyle w:val="FootnoteText"/>
      </w:pPr>
      <w:r>
        <w:rPr>
          <w:rStyle w:val="FootnoteReference"/>
        </w:rPr>
        <w:footnoteRef/>
      </w:r>
      <w:r>
        <w:t xml:space="preserve"> </w:t>
      </w:r>
      <w:r w:rsidR="00B71302" w:rsidRPr="00B71302">
        <w:rPr>
          <w:lang w:val="en-GB"/>
        </w:rPr>
        <w:t>The Quantification of IUU Fishing in the Pacific Islands Region – a 2020 Update</w:t>
      </w:r>
      <w:r w:rsidR="00B71302">
        <w:rPr>
          <w:lang w:val="en-GB"/>
        </w:rPr>
        <w:t xml:space="preserve"> (MRAG Asia Pacific for FFA)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D8"/>
    <w:multiLevelType w:val="hybridMultilevel"/>
    <w:tmpl w:val="E7F2D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A72F3"/>
    <w:multiLevelType w:val="hybridMultilevel"/>
    <w:tmpl w:val="D7E63E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96041"/>
    <w:multiLevelType w:val="hybridMultilevel"/>
    <w:tmpl w:val="58703A14"/>
    <w:lvl w:ilvl="0" w:tplc="2884C3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727D0A"/>
    <w:multiLevelType w:val="hybridMultilevel"/>
    <w:tmpl w:val="7304C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42D24"/>
    <w:multiLevelType w:val="hybridMultilevel"/>
    <w:tmpl w:val="5D9C7E9E"/>
    <w:lvl w:ilvl="0" w:tplc="1AB0484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B3061"/>
    <w:multiLevelType w:val="hybridMultilevel"/>
    <w:tmpl w:val="442223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3E499D"/>
    <w:multiLevelType w:val="hybridMultilevel"/>
    <w:tmpl w:val="9B8605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39F55DB"/>
    <w:multiLevelType w:val="hybridMultilevel"/>
    <w:tmpl w:val="E50C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1A157F"/>
    <w:multiLevelType w:val="hybridMultilevel"/>
    <w:tmpl w:val="BCF0B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D665F"/>
    <w:multiLevelType w:val="hybridMultilevel"/>
    <w:tmpl w:val="0060D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397D33"/>
    <w:multiLevelType w:val="hybridMultilevel"/>
    <w:tmpl w:val="BBF09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2140FE"/>
    <w:multiLevelType w:val="hybridMultilevel"/>
    <w:tmpl w:val="49C47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16AC3"/>
    <w:multiLevelType w:val="hybridMultilevel"/>
    <w:tmpl w:val="4B9069C8"/>
    <w:lvl w:ilvl="0" w:tplc="A7DAF29E">
      <w:start w:val="1"/>
      <w:numFmt w:val="decimal"/>
      <w:lvlText w:val="%1."/>
      <w:lvlJc w:val="left"/>
      <w:pPr>
        <w:ind w:left="384" w:hanging="360"/>
      </w:pPr>
      <w:rPr>
        <w:rFonts w:hint="default"/>
      </w:rPr>
    </w:lvl>
    <w:lvl w:ilvl="1" w:tplc="08090019" w:tentative="1">
      <w:start w:val="1"/>
      <w:numFmt w:val="lowerLetter"/>
      <w:lvlText w:val="%2."/>
      <w:lvlJc w:val="left"/>
      <w:pPr>
        <w:ind w:left="1104" w:hanging="360"/>
      </w:pPr>
    </w:lvl>
    <w:lvl w:ilvl="2" w:tplc="0809001B" w:tentative="1">
      <w:start w:val="1"/>
      <w:numFmt w:val="lowerRoman"/>
      <w:lvlText w:val="%3."/>
      <w:lvlJc w:val="right"/>
      <w:pPr>
        <w:ind w:left="1824" w:hanging="180"/>
      </w:pPr>
    </w:lvl>
    <w:lvl w:ilvl="3" w:tplc="0809000F" w:tentative="1">
      <w:start w:val="1"/>
      <w:numFmt w:val="decimal"/>
      <w:lvlText w:val="%4."/>
      <w:lvlJc w:val="left"/>
      <w:pPr>
        <w:ind w:left="2544" w:hanging="360"/>
      </w:pPr>
    </w:lvl>
    <w:lvl w:ilvl="4" w:tplc="08090019" w:tentative="1">
      <w:start w:val="1"/>
      <w:numFmt w:val="lowerLetter"/>
      <w:lvlText w:val="%5."/>
      <w:lvlJc w:val="left"/>
      <w:pPr>
        <w:ind w:left="3264" w:hanging="360"/>
      </w:pPr>
    </w:lvl>
    <w:lvl w:ilvl="5" w:tplc="0809001B" w:tentative="1">
      <w:start w:val="1"/>
      <w:numFmt w:val="lowerRoman"/>
      <w:lvlText w:val="%6."/>
      <w:lvlJc w:val="right"/>
      <w:pPr>
        <w:ind w:left="3984" w:hanging="180"/>
      </w:pPr>
    </w:lvl>
    <w:lvl w:ilvl="6" w:tplc="0809000F" w:tentative="1">
      <w:start w:val="1"/>
      <w:numFmt w:val="decimal"/>
      <w:lvlText w:val="%7."/>
      <w:lvlJc w:val="left"/>
      <w:pPr>
        <w:ind w:left="4704" w:hanging="360"/>
      </w:pPr>
    </w:lvl>
    <w:lvl w:ilvl="7" w:tplc="08090019" w:tentative="1">
      <w:start w:val="1"/>
      <w:numFmt w:val="lowerLetter"/>
      <w:lvlText w:val="%8."/>
      <w:lvlJc w:val="left"/>
      <w:pPr>
        <w:ind w:left="5424" w:hanging="360"/>
      </w:pPr>
    </w:lvl>
    <w:lvl w:ilvl="8" w:tplc="0809001B" w:tentative="1">
      <w:start w:val="1"/>
      <w:numFmt w:val="lowerRoman"/>
      <w:lvlText w:val="%9."/>
      <w:lvlJc w:val="right"/>
      <w:pPr>
        <w:ind w:left="6144" w:hanging="180"/>
      </w:pPr>
    </w:lvl>
  </w:abstractNum>
  <w:abstractNum w:abstractNumId="13" w15:restartNumberingAfterBreak="0">
    <w:nsid w:val="373949EF"/>
    <w:multiLevelType w:val="hybridMultilevel"/>
    <w:tmpl w:val="B64AE646"/>
    <w:lvl w:ilvl="0" w:tplc="EA1824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7F0B44"/>
    <w:multiLevelType w:val="hybridMultilevel"/>
    <w:tmpl w:val="40CAEF68"/>
    <w:lvl w:ilvl="0" w:tplc="DF9ACC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7A1901"/>
    <w:multiLevelType w:val="hybridMultilevel"/>
    <w:tmpl w:val="56FC5C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7163B0"/>
    <w:multiLevelType w:val="hybridMultilevel"/>
    <w:tmpl w:val="5B402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253CDF"/>
    <w:multiLevelType w:val="hybridMultilevel"/>
    <w:tmpl w:val="DC7C1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C0309C"/>
    <w:multiLevelType w:val="hybridMultilevel"/>
    <w:tmpl w:val="7E1441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921774"/>
    <w:multiLevelType w:val="hybridMultilevel"/>
    <w:tmpl w:val="BDD66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474937"/>
    <w:multiLevelType w:val="hybridMultilevel"/>
    <w:tmpl w:val="16B8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DA648F"/>
    <w:multiLevelType w:val="hybridMultilevel"/>
    <w:tmpl w:val="5D9C7E9E"/>
    <w:lvl w:ilvl="0" w:tplc="1AB0484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E22F51"/>
    <w:multiLevelType w:val="hybridMultilevel"/>
    <w:tmpl w:val="F184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4510E4"/>
    <w:multiLevelType w:val="hybridMultilevel"/>
    <w:tmpl w:val="38C406D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7662D"/>
    <w:multiLevelType w:val="multilevel"/>
    <w:tmpl w:val="6397662D"/>
    <w:lvl w:ilvl="0">
      <w:start w:val="1"/>
      <w:numFmt w:val="lowerLetter"/>
      <w:lvlText w:val="(%1)"/>
      <w:lvlJc w:val="left"/>
      <w:pPr>
        <w:ind w:left="720" w:hanging="360"/>
      </w:pPr>
      <w:rPr>
        <w:rFonts w:ascii="Verdana" w:hAnsi="Verdana"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BBA7AAC"/>
    <w:multiLevelType w:val="hybridMultilevel"/>
    <w:tmpl w:val="6F30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F62DA"/>
    <w:multiLevelType w:val="hybridMultilevel"/>
    <w:tmpl w:val="41C0B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2050BD"/>
    <w:multiLevelType w:val="hybridMultilevel"/>
    <w:tmpl w:val="3A7E52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E75983"/>
    <w:multiLevelType w:val="hybridMultilevel"/>
    <w:tmpl w:val="442223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7C2748"/>
    <w:multiLevelType w:val="hybridMultilevel"/>
    <w:tmpl w:val="442223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401F97"/>
    <w:multiLevelType w:val="hybridMultilevel"/>
    <w:tmpl w:val="1952E2C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11"/>
  </w:num>
  <w:num w:numId="2">
    <w:abstractNumId w:val="25"/>
  </w:num>
  <w:num w:numId="3">
    <w:abstractNumId w:val="29"/>
  </w:num>
  <w:num w:numId="4">
    <w:abstractNumId w:val="9"/>
  </w:num>
  <w:num w:numId="5">
    <w:abstractNumId w:val="23"/>
  </w:num>
  <w:num w:numId="6">
    <w:abstractNumId w:val="20"/>
  </w:num>
  <w:num w:numId="7">
    <w:abstractNumId w:val="0"/>
  </w:num>
  <w:num w:numId="8">
    <w:abstractNumId w:val="8"/>
  </w:num>
  <w:num w:numId="9">
    <w:abstractNumId w:val="19"/>
  </w:num>
  <w:num w:numId="10">
    <w:abstractNumId w:val="3"/>
  </w:num>
  <w:num w:numId="11">
    <w:abstractNumId w:val="15"/>
  </w:num>
  <w:num w:numId="12">
    <w:abstractNumId w:val="14"/>
  </w:num>
  <w:num w:numId="13">
    <w:abstractNumId w:val="26"/>
  </w:num>
  <w:num w:numId="14">
    <w:abstractNumId w:val="22"/>
  </w:num>
  <w:num w:numId="15">
    <w:abstractNumId w:val="5"/>
  </w:num>
  <w:num w:numId="16">
    <w:abstractNumId w:val="27"/>
  </w:num>
  <w:num w:numId="17">
    <w:abstractNumId w:val="7"/>
  </w:num>
  <w:num w:numId="18">
    <w:abstractNumId w:val="6"/>
  </w:num>
  <w:num w:numId="19">
    <w:abstractNumId w:val="16"/>
  </w:num>
  <w:num w:numId="20">
    <w:abstractNumId w:val="10"/>
  </w:num>
  <w:num w:numId="21">
    <w:abstractNumId w:val="24"/>
  </w:num>
  <w:num w:numId="22">
    <w:abstractNumId w:val="30"/>
  </w:num>
  <w:num w:numId="23">
    <w:abstractNumId w:val="17"/>
  </w:num>
  <w:num w:numId="24">
    <w:abstractNumId w:val="21"/>
  </w:num>
  <w:num w:numId="25">
    <w:abstractNumId w:val="13"/>
  </w:num>
  <w:num w:numId="26">
    <w:abstractNumId w:val="2"/>
  </w:num>
  <w:num w:numId="27">
    <w:abstractNumId w:val="1"/>
  </w:num>
  <w:num w:numId="28">
    <w:abstractNumId w:val="18"/>
  </w:num>
  <w:num w:numId="29">
    <w:abstractNumId w:val="12"/>
  </w:num>
  <w:num w:numId="30">
    <w:abstractNumId w:val="28"/>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xtDA2MrQwMTE3MrdQ0lEKTi0uzszPAykwrAUAw4sEsywAAAA="/>
  </w:docVars>
  <w:rsids>
    <w:rsidRoot w:val="004C625E"/>
    <w:rsid w:val="000118B0"/>
    <w:rsid w:val="00020D2C"/>
    <w:rsid w:val="00021310"/>
    <w:rsid w:val="00021F87"/>
    <w:rsid w:val="000254A7"/>
    <w:rsid w:val="000259E4"/>
    <w:rsid w:val="00052648"/>
    <w:rsid w:val="000547E7"/>
    <w:rsid w:val="0009151F"/>
    <w:rsid w:val="000925C3"/>
    <w:rsid w:val="000A4338"/>
    <w:rsid w:val="000B4896"/>
    <w:rsid w:val="000C5F5A"/>
    <w:rsid w:val="000E261A"/>
    <w:rsid w:val="00112338"/>
    <w:rsid w:val="00123C6D"/>
    <w:rsid w:val="0013246D"/>
    <w:rsid w:val="00132FC0"/>
    <w:rsid w:val="00145535"/>
    <w:rsid w:val="0015345A"/>
    <w:rsid w:val="00166DB9"/>
    <w:rsid w:val="001673A1"/>
    <w:rsid w:val="001802EB"/>
    <w:rsid w:val="001C461A"/>
    <w:rsid w:val="001E3889"/>
    <w:rsid w:val="002070C9"/>
    <w:rsid w:val="0022346F"/>
    <w:rsid w:val="0022486B"/>
    <w:rsid w:val="002337F3"/>
    <w:rsid w:val="00273EF3"/>
    <w:rsid w:val="002864CF"/>
    <w:rsid w:val="002A5CDA"/>
    <w:rsid w:val="002A707E"/>
    <w:rsid w:val="002B0AFC"/>
    <w:rsid w:val="002C1D9A"/>
    <w:rsid w:val="002C69A6"/>
    <w:rsid w:val="002D230B"/>
    <w:rsid w:val="002E0D0C"/>
    <w:rsid w:val="002E216B"/>
    <w:rsid w:val="00302978"/>
    <w:rsid w:val="00307C34"/>
    <w:rsid w:val="00314B00"/>
    <w:rsid w:val="003164CB"/>
    <w:rsid w:val="003164E3"/>
    <w:rsid w:val="003271FB"/>
    <w:rsid w:val="0033440D"/>
    <w:rsid w:val="003425DE"/>
    <w:rsid w:val="00342BB3"/>
    <w:rsid w:val="00343420"/>
    <w:rsid w:val="003436AB"/>
    <w:rsid w:val="003549F7"/>
    <w:rsid w:val="003559CC"/>
    <w:rsid w:val="003579C1"/>
    <w:rsid w:val="003751C9"/>
    <w:rsid w:val="0039102D"/>
    <w:rsid w:val="003A1181"/>
    <w:rsid w:val="003A1F00"/>
    <w:rsid w:val="003A7075"/>
    <w:rsid w:val="003B3B74"/>
    <w:rsid w:val="003B7410"/>
    <w:rsid w:val="003C340A"/>
    <w:rsid w:val="003D41DF"/>
    <w:rsid w:val="003E13D8"/>
    <w:rsid w:val="003E1DF4"/>
    <w:rsid w:val="003E4DA4"/>
    <w:rsid w:val="003F0D1F"/>
    <w:rsid w:val="003F1364"/>
    <w:rsid w:val="003F422B"/>
    <w:rsid w:val="00412EE1"/>
    <w:rsid w:val="0041697B"/>
    <w:rsid w:val="00420541"/>
    <w:rsid w:val="00421371"/>
    <w:rsid w:val="004336FF"/>
    <w:rsid w:val="004704B2"/>
    <w:rsid w:val="00475701"/>
    <w:rsid w:val="00485571"/>
    <w:rsid w:val="004C13BD"/>
    <w:rsid w:val="004C625E"/>
    <w:rsid w:val="004D4A2D"/>
    <w:rsid w:val="004E0B7B"/>
    <w:rsid w:val="004E3AF9"/>
    <w:rsid w:val="004E506D"/>
    <w:rsid w:val="004F2982"/>
    <w:rsid w:val="005103DA"/>
    <w:rsid w:val="005140E7"/>
    <w:rsid w:val="00533284"/>
    <w:rsid w:val="00534B0F"/>
    <w:rsid w:val="00537319"/>
    <w:rsid w:val="0054565E"/>
    <w:rsid w:val="0055637A"/>
    <w:rsid w:val="00571E69"/>
    <w:rsid w:val="005817CA"/>
    <w:rsid w:val="00583C5D"/>
    <w:rsid w:val="00587CB7"/>
    <w:rsid w:val="0059304C"/>
    <w:rsid w:val="005A168D"/>
    <w:rsid w:val="005A5FE9"/>
    <w:rsid w:val="005C3B3D"/>
    <w:rsid w:val="005C3C0B"/>
    <w:rsid w:val="005F0AAB"/>
    <w:rsid w:val="005F2451"/>
    <w:rsid w:val="005F4881"/>
    <w:rsid w:val="00606740"/>
    <w:rsid w:val="00632E77"/>
    <w:rsid w:val="006441A3"/>
    <w:rsid w:val="006536C3"/>
    <w:rsid w:val="006714CC"/>
    <w:rsid w:val="00682A99"/>
    <w:rsid w:val="00693AF5"/>
    <w:rsid w:val="0069631F"/>
    <w:rsid w:val="006A33CE"/>
    <w:rsid w:val="006A35CF"/>
    <w:rsid w:val="006A5F32"/>
    <w:rsid w:val="006C037C"/>
    <w:rsid w:val="006C46B2"/>
    <w:rsid w:val="006D3DBE"/>
    <w:rsid w:val="006F1FB3"/>
    <w:rsid w:val="006F4FBA"/>
    <w:rsid w:val="0070407E"/>
    <w:rsid w:val="007113CE"/>
    <w:rsid w:val="00724F49"/>
    <w:rsid w:val="00731257"/>
    <w:rsid w:val="007355FA"/>
    <w:rsid w:val="007603F7"/>
    <w:rsid w:val="0076448E"/>
    <w:rsid w:val="007937BE"/>
    <w:rsid w:val="007B7EAB"/>
    <w:rsid w:val="007D142A"/>
    <w:rsid w:val="007E1CC1"/>
    <w:rsid w:val="007E4645"/>
    <w:rsid w:val="007E7D74"/>
    <w:rsid w:val="007F2C51"/>
    <w:rsid w:val="007F35E1"/>
    <w:rsid w:val="00804BEA"/>
    <w:rsid w:val="008126C3"/>
    <w:rsid w:val="00833BE6"/>
    <w:rsid w:val="0084192C"/>
    <w:rsid w:val="0085394D"/>
    <w:rsid w:val="008632AE"/>
    <w:rsid w:val="0086467F"/>
    <w:rsid w:val="00864944"/>
    <w:rsid w:val="00865F66"/>
    <w:rsid w:val="0087248E"/>
    <w:rsid w:val="008828A6"/>
    <w:rsid w:val="00896876"/>
    <w:rsid w:val="008C2727"/>
    <w:rsid w:val="0090179D"/>
    <w:rsid w:val="009030E4"/>
    <w:rsid w:val="009302B3"/>
    <w:rsid w:val="00934DE1"/>
    <w:rsid w:val="00935935"/>
    <w:rsid w:val="00937D8E"/>
    <w:rsid w:val="00943810"/>
    <w:rsid w:val="0094568C"/>
    <w:rsid w:val="00951F47"/>
    <w:rsid w:val="00967975"/>
    <w:rsid w:val="0099439B"/>
    <w:rsid w:val="00994C56"/>
    <w:rsid w:val="00997C6D"/>
    <w:rsid w:val="009A31FB"/>
    <w:rsid w:val="009A7E02"/>
    <w:rsid w:val="009B19CB"/>
    <w:rsid w:val="009B3018"/>
    <w:rsid w:val="009C1825"/>
    <w:rsid w:val="009C65E4"/>
    <w:rsid w:val="009D0C6C"/>
    <w:rsid w:val="009D2C20"/>
    <w:rsid w:val="009E4E19"/>
    <w:rsid w:val="009E7463"/>
    <w:rsid w:val="00A11514"/>
    <w:rsid w:val="00A13A47"/>
    <w:rsid w:val="00A17512"/>
    <w:rsid w:val="00A55613"/>
    <w:rsid w:val="00A57B57"/>
    <w:rsid w:val="00A62225"/>
    <w:rsid w:val="00A87B6B"/>
    <w:rsid w:val="00AA47BC"/>
    <w:rsid w:val="00AB42ED"/>
    <w:rsid w:val="00AC760B"/>
    <w:rsid w:val="00AD2306"/>
    <w:rsid w:val="00B41D84"/>
    <w:rsid w:val="00B45C2A"/>
    <w:rsid w:val="00B6733F"/>
    <w:rsid w:val="00B70A2B"/>
    <w:rsid w:val="00B71302"/>
    <w:rsid w:val="00B8681E"/>
    <w:rsid w:val="00BC3D3F"/>
    <w:rsid w:val="00BE490D"/>
    <w:rsid w:val="00BF17CE"/>
    <w:rsid w:val="00C02D3D"/>
    <w:rsid w:val="00C04D14"/>
    <w:rsid w:val="00C0516F"/>
    <w:rsid w:val="00C11A1F"/>
    <w:rsid w:val="00C1594A"/>
    <w:rsid w:val="00C16BBB"/>
    <w:rsid w:val="00C205F1"/>
    <w:rsid w:val="00C67715"/>
    <w:rsid w:val="00C77506"/>
    <w:rsid w:val="00C828E5"/>
    <w:rsid w:val="00C85AB5"/>
    <w:rsid w:val="00C933DB"/>
    <w:rsid w:val="00C934A8"/>
    <w:rsid w:val="00C94E4B"/>
    <w:rsid w:val="00CC1051"/>
    <w:rsid w:val="00CC6EBF"/>
    <w:rsid w:val="00CE0A98"/>
    <w:rsid w:val="00D020C4"/>
    <w:rsid w:val="00D36284"/>
    <w:rsid w:val="00D40ED7"/>
    <w:rsid w:val="00D7147B"/>
    <w:rsid w:val="00D818C1"/>
    <w:rsid w:val="00D95030"/>
    <w:rsid w:val="00DA1D9E"/>
    <w:rsid w:val="00DC21DE"/>
    <w:rsid w:val="00DC2EA0"/>
    <w:rsid w:val="00DE5669"/>
    <w:rsid w:val="00E024D9"/>
    <w:rsid w:val="00E02CB7"/>
    <w:rsid w:val="00E055E2"/>
    <w:rsid w:val="00E06D87"/>
    <w:rsid w:val="00E1742E"/>
    <w:rsid w:val="00E219AF"/>
    <w:rsid w:val="00E222AC"/>
    <w:rsid w:val="00E26869"/>
    <w:rsid w:val="00E86CBB"/>
    <w:rsid w:val="00EB2AC0"/>
    <w:rsid w:val="00EC6375"/>
    <w:rsid w:val="00EC65BC"/>
    <w:rsid w:val="00ED7EEB"/>
    <w:rsid w:val="00EE026D"/>
    <w:rsid w:val="00EE1AFF"/>
    <w:rsid w:val="00EE33EC"/>
    <w:rsid w:val="00EE3506"/>
    <w:rsid w:val="00EF0AE9"/>
    <w:rsid w:val="00F00B6E"/>
    <w:rsid w:val="00F027D7"/>
    <w:rsid w:val="00F3617A"/>
    <w:rsid w:val="00F43D43"/>
    <w:rsid w:val="00F456BE"/>
    <w:rsid w:val="00FB2B57"/>
    <w:rsid w:val="00FB6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69AB"/>
  <w15:chartTrackingRefBased/>
  <w15:docId w15:val="{766A1A35-436C-4F78-B29E-3D262D00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06D"/>
    <w:pPr>
      <w:ind w:left="720"/>
      <w:contextualSpacing/>
    </w:pPr>
  </w:style>
  <w:style w:type="character" w:styleId="Hyperlink">
    <w:name w:val="Hyperlink"/>
    <w:basedOn w:val="DefaultParagraphFont"/>
    <w:uiPriority w:val="99"/>
    <w:unhideWhenUsed/>
    <w:rsid w:val="00A55613"/>
    <w:rPr>
      <w:color w:val="0563C1" w:themeColor="hyperlink"/>
      <w:u w:val="single"/>
    </w:rPr>
  </w:style>
  <w:style w:type="paragraph" w:styleId="BalloonText">
    <w:name w:val="Balloon Text"/>
    <w:basedOn w:val="Normal"/>
    <w:link w:val="BalloonTextChar"/>
    <w:uiPriority w:val="99"/>
    <w:semiHidden/>
    <w:unhideWhenUsed/>
    <w:rsid w:val="00307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C34"/>
    <w:rPr>
      <w:rFonts w:ascii="Segoe UI" w:hAnsi="Segoe UI" w:cs="Segoe UI"/>
      <w:sz w:val="18"/>
      <w:szCs w:val="18"/>
    </w:rPr>
  </w:style>
  <w:style w:type="character" w:styleId="FollowedHyperlink">
    <w:name w:val="FollowedHyperlink"/>
    <w:basedOn w:val="DefaultParagraphFont"/>
    <w:uiPriority w:val="99"/>
    <w:semiHidden/>
    <w:unhideWhenUsed/>
    <w:rsid w:val="00F3617A"/>
    <w:rPr>
      <w:color w:val="954F72" w:themeColor="followedHyperlink"/>
      <w:u w:val="single"/>
    </w:rPr>
  </w:style>
  <w:style w:type="character" w:styleId="UnresolvedMention">
    <w:name w:val="Unresolved Mention"/>
    <w:basedOn w:val="DefaultParagraphFont"/>
    <w:uiPriority w:val="99"/>
    <w:semiHidden/>
    <w:unhideWhenUsed/>
    <w:rsid w:val="00EF0AE9"/>
    <w:rPr>
      <w:color w:val="605E5C"/>
      <w:shd w:val="clear" w:color="auto" w:fill="E1DFDD"/>
    </w:rPr>
  </w:style>
  <w:style w:type="character" w:customStyle="1" w:styleId="Heading1Char">
    <w:name w:val="Heading 1 Char"/>
    <w:basedOn w:val="DefaultParagraphFont"/>
    <w:link w:val="Heading1"/>
    <w:uiPriority w:val="9"/>
    <w:rsid w:val="0022346F"/>
    <w:rPr>
      <w:rFonts w:asciiTheme="majorHAnsi" w:eastAsiaTheme="majorEastAsia" w:hAnsiTheme="majorHAnsi" w:cstheme="majorBidi"/>
      <w:color w:val="2E74B5" w:themeColor="accent1" w:themeShade="BF"/>
      <w:sz w:val="32"/>
      <w:szCs w:val="32"/>
    </w:rPr>
  </w:style>
  <w:style w:type="paragraph" w:styleId="CommentText">
    <w:name w:val="annotation text"/>
    <w:basedOn w:val="Normal"/>
    <w:link w:val="CommentTextChar"/>
    <w:uiPriority w:val="99"/>
    <w:semiHidden/>
    <w:unhideWhenUsed/>
    <w:rsid w:val="003164E3"/>
    <w:pPr>
      <w:spacing w:line="240" w:lineRule="auto"/>
    </w:pPr>
    <w:rPr>
      <w:sz w:val="20"/>
      <w:szCs w:val="20"/>
    </w:rPr>
  </w:style>
  <w:style w:type="character" w:customStyle="1" w:styleId="CommentTextChar">
    <w:name w:val="Comment Text Char"/>
    <w:basedOn w:val="DefaultParagraphFont"/>
    <w:link w:val="CommentText"/>
    <w:uiPriority w:val="99"/>
    <w:semiHidden/>
    <w:rsid w:val="003164E3"/>
    <w:rPr>
      <w:sz w:val="20"/>
      <w:szCs w:val="20"/>
    </w:rPr>
  </w:style>
  <w:style w:type="character" w:styleId="CommentReference">
    <w:name w:val="annotation reference"/>
    <w:basedOn w:val="DefaultParagraphFont"/>
    <w:uiPriority w:val="99"/>
    <w:semiHidden/>
    <w:unhideWhenUsed/>
    <w:rsid w:val="003164E3"/>
    <w:rPr>
      <w:sz w:val="16"/>
      <w:szCs w:val="16"/>
    </w:rPr>
  </w:style>
  <w:style w:type="paragraph" w:styleId="FootnoteText">
    <w:name w:val="footnote text"/>
    <w:aliases w:val="single space,footnote text,fn,FOOTNOTES,ft,ALTS FOOTNOTE,Footnote Text Char2,Footnote Text Char1 Char1,Footnote Text Char Char Char1,Footnote Text Char1 Char Char,Footnote Text Char Char Char Char,Footnote Text Char Char1 Char,Geneva 9,f"/>
    <w:basedOn w:val="Normal"/>
    <w:link w:val="FootnoteTextChar"/>
    <w:uiPriority w:val="99"/>
    <w:unhideWhenUsed/>
    <w:qFormat/>
    <w:rsid w:val="007E1CC1"/>
    <w:pPr>
      <w:spacing w:after="0" w:line="240" w:lineRule="auto"/>
    </w:pPr>
    <w:rPr>
      <w:rFonts w:ascii="Times New Roman" w:eastAsia="Calibri" w:hAnsi="Times New Roman" w:cs="Times New Roman"/>
      <w:sz w:val="20"/>
      <w:szCs w:val="20"/>
      <w:lang w:val="en-US"/>
    </w:rPr>
  </w:style>
  <w:style w:type="character" w:customStyle="1" w:styleId="FootnoteTextChar">
    <w:name w:val="Footnote Text Char"/>
    <w:aliases w:val="single space Char,footnote text Char,fn Char,FOOTNOTES Char,ft Char,ALTS FOOTNOTE Char,Footnote Text Char2 Char,Footnote Text Char1 Char1 Char,Footnote Text Char Char Char1 Char,Footnote Text Char1 Char Char Char,Geneva 9 Char,f Char"/>
    <w:basedOn w:val="DefaultParagraphFont"/>
    <w:link w:val="FootnoteText"/>
    <w:uiPriority w:val="99"/>
    <w:rsid w:val="007E1CC1"/>
    <w:rPr>
      <w:rFonts w:ascii="Times New Roman" w:eastAsia="Calibri" w:hAnsi="Times New Roman" w:cs="Times New Roman"/>
      <w:sz w:val="20"/>
      <w:szCs w:val="20"/>
      <w:lang w:val="en-US"/>
    </w:rPr>
  </w:style>
  <w:style w:type="character" w:styleId="FootnoteReference">
    <w:name w:val="footnote reference"/>
    <w:aliases w:val="ftref,16 Point,Superscript 6 Point,BVI fnr,Ref,de nota al pie,fr,Used by Word for Help footnote symbols, BVI fnr,Footnote Reference1,heading1,Char Char Char Char Car Char,SUPERS,Footnote Reference Number,Footnote,Знак сноски-FN"/>
    <w:basedOn w:val="DefaultParagraphFont"/>
    <w:uiPriority w:val="99"/>
    <w:unhideWhenUsed/>
    <w:rsid w:val="007E1C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1883">
      <w:bodyDiv w:val="1"/>
      <w:marLeft w:val="0"/>
      <w:marRight w:val="0"/>
      <w:marTop w:val="0"/>
      <w:marBottom w:val="0"/>
      <w:divBdr>
        <w:top w:val="none" w:sz="0" w:space="0" w:color="auto"/>
        <w:left w:val="none" w:sz="0" w:space="0" w:color="auto"/>
        <w:bottom w:val="none" w:sz="0" w:space="0" w:color="auto"/>
        <w:right w:val="none" w:sz="0" w:space="0" w:color="auto"/>
      </w:divBdr>
    </w:div>
    <w:div w:id="123279436">
      <w:bodyDiv w:val="1"/>
      <w:marLeft w:val="0"/>
      <w:marRight w:val="0"/>
      <w:marTop w:val="0"/>
      <w:marBottom w:val="0"/>
      <w:divBdr>
        <w:top w:val="none" w:sz="0" w:space="0" w:color="auto"/>
        <w:left w:val="none" w:sz="0" w:space="0" w:color="auto"/>
        <w:bottom w:val="none" w:sz="0" w:space="0" w:color="auto"/>
        <w:right w:val="none" w:sz="0" w:space="0" w:color="auto"/>
      </w:divBdr>
    </w:div>
    <w:div w:id="18514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chaelb@tuvalufisheries.t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etaia.noa@gmail.com" TargetMode="External"/><Relationship Id="rId5" Type="http://schemas.openxmlformats.org/officeDocument/2006/relationships/webSettings" Target="webSettings.xml"/><Relationship Id="rId10" Type="http://schemas.openxmlformats.org/officeDocument/2006/relationships/hyperlink" Target="mailto:michaelb@tuvalufisheries.tv" TargetMode="External"/><Relationship Id="rId4" Type="http://schemas.openxmlformats.org/officeDocument/2006/relationships/settings" Target="settings.xml"/><Relationship Id="rId9" Type="http://schemas.openxmlformats.org/officeDocument/2006/relationships/hyperlink" Target="mailto:opetaia.no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38E08-280F-44BD-9703-7A20A9490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2719</Words>
  <Characters>15499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Economist</dc:creator>
  <cp:keywords/>
  <dc:description/>
  <cp:lastModifiedBy>TFSP Project Manager</cp:lastModifiedBy>
  <cp:revision>14</cp:revision>
  <dcterms:created xsi:type="dcterms:W3CDTF">2026-10-05T00:23:00Z</dcterms:created>
  <dcterms:modified xsi:type="dcterms:W3CDTF">2026-10-14T02:27:00Z</dcterms:modified>
</cp:coreProperties>
</file>